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009D" w14:textId="77777777" w:rsidR="008334B9" w:rsidRDefault="00EB2D6C">
      <w:pPr>
        <w:pStyle w:val="Section"/>
      </w:pPr>
      <w:r>
        <w:t>Sec. 130-14. C-2, retail district.</w:t>
      </w:r>
    </w:p>
    <w:p w14:paraId="0CB030EC" w14:textId="77777777" w:rsidR="008334B9" w:rsidRDefault="00EB2D6C">
      <w:pPr>
        <w:pStyle w:val="List1"/>
      </w:pPr>
      <w:r>
        <w:t>(a)</w:t>
      </w:r>
      <w:r>
        <w:tab/>
      </w:r>
      <w:r>
        <w:rPr>
          <w:i/>
        </w:rPr>
        <w:t>General purpose and description.</w:t>
      </w:r>
      <w:r>
        <w:t xml:space="preserve"> The C-2, retail district is established to provide locations for various types of general retail trade, business and service uses. The district allows shopping areas or uses which are generally compatible near or adjacent to, but not usually directly in, </w:t>
      </w:r>
      <w:r>
        <w:t>residential neighborhoods. These shopping areas should utilize established landscape and buffering requirements and generally be limited to 2 stories in height. The C-2 district should be located along or at the intersection of major collectors or arterial</w:t>
      </w:r>
      <w:r>
        <w:t xml:space="preserve">s to accommodate higher traffic volumes. Under certain conditions, high-rise offices may be permitted if proper buffering and transition treatment is provided from residential districts. </w:t>
      </w:r>
    </w:p>
    <w:p w14:paraId="5E5195D0" w14:textId="77777777" w:rsidR="008334B9" w:rsidRDefault="00EB2D6C">
      <w:pPr>
        <w:pStyle w:val="List1"/>
      </w:pPr>
      <w:r>
        <w:t>(b)</w:t>
      </w:r>
      <w:r>
        <w:tab/>
      </w:r>
      <w:r>
        <w:rPr>
          <w:i/>
        </w:rPr>
        <w:t>Permitted uses.</w:t>
      </w:r>
      <w:r>
        <w:t xml:space="preserve"> Any permitted use in the C-1 district with the a</w:t>
      </w:r>
      <w:r>
        <w:t xml:space="preserve">ddition of: </w:t>
      </w:r>
    </w:p>
    <w:p w14:paraId="7AED42B9" w14:textId="77777777" w:rsidR="008334B9" w:rsidRDefault="00EB2D6C">
      <w:pPr>
        <w:pStyle w:val="List2"/>
      </w:pPr>
      <w:r>
        <w:t>•</w:t>
      </w:r>
      <w:r>
        <w:tab/>
        <w:t xml:space="preserve">Automobile service </w:t>
      </w:r>
      <w:proofErr w:type="gramStart"/>
      <w:r>
        <w:t>station;</w:t>
      </w:r>
      <w:proofErr w:type="gramEnd"/>
      <w:r>
        <w:t xml:space="preserve"> </w:t>
      </w:r>
    </w:p>
    <w:p w14:paraId="7B259E34" w14:textId="77777777" w:rsidR="008334B9" w:rsidRDefault="00EB2D6C">
      <w:pPr>
        <w:pStyle w:val="List2"/>
      </w:pPr>
      <w:r>
        <w:t>•</w:t>
      </w:r>
      <w:r>
        <w:tab/>
        <w:t xml:space="preserve">Bed and </w:t>
      </w:r>
      <w:proofErr w:type="gramStart"/>
      <w:r>
        <w:t>breakfast;</w:t>
      </w:r>
      <w:proofErr w:type="gramEnd"/>
      <w:r>
        <w:t xml:space="preserve"> </w:t>
      </w:r>
    </w:p>
    <w:p w14:paraId="6D33196A" w14:textId="77777777" w:rsidR="008334B9" w:rsidRDefault="00EB2D6C">
      <w:pPr>
        <w:pStyle w:val="List2"/>
      </w:pPr>
      <w:r>
        <w:t>•</w:t>
      </w:r>
      <w:r>
        <w:tab/>
        <w:t>Boardinghouse (lodging house</w:t>
      </w:r>
      <w:proofErr w:type="gramStart"/>
      <w:r>
        <w:t>);</w:t>
      </w:r>
      <w:proofErr w:type="gramEnd"/>
      <w:r>
        <w:t xml:space="preserve"> </w:t>
      </w:r>
    </w:p>
    <w:p w14:paraId="5C62E055" w14:textId="77777777" w:rsidR="008334B9" w:rsidRDefault="00EB2D6C">
      <w:pPr>
        <w:pStyle w:val="List2"/>
      </w:pPr>
      <w:r>
        <w:t>•</w:t>
      </w:r>
      <w:r>
        <w:tab/>
        <w:t xml:space="preserve">Business or trade </w:t>
      </w:r>
      <w:proofErr w:type="gramStart"/>
      <w:r>
        <w:t>school;</w:t>
      </w:r>
      <w:proofErr w:type="gramEnd"/>
      <w:r>
        <w:t xml:space="preserve"> </w:t>
      </w:r>
    </w:p>
    <w:p w14:paraId="5844FB36" w14:textId="77777777" w:rsidR="008334B9" w:rsidRDefault="00EB2D6C">
      <w:pPr>
        <w:pStyle w:val="List2"/>
      </w:pPr>
      <w:r>
        <w:t>•</w:t>
      </w:r>
      <w:r>
        <w:tab/>
        <w:t>Commercial amusement (indoor</w:t>
      </w:r>
      <w:proofErr w:type="gramStart"/>
      <w:r>
        <w:t>);</w:t>
      </w:r>
      <w:proofErr w:type="gramEnd"/>
      <w:r>
        <w:t xml:space="preserve"> </w:t>
      </w:r>
    </w:p>
    <w:p w14:paraId="69663AC1" w14:textId="77777777" w:rsidR="008334B9" w:rsidRDefault="00EB2D6C">
      <w:pPr>
        <w:pStyle w:val="List2"/>
      </w:pPr>
      <w:r>
        <w:t>•</w:t>
      </w:r>
      <w:r>
        <w:tab/>
        <w:t xml:space="preserve">Dance </w:t>
      </w:r>
      <w:proofErr w:type="gramStart"/>
      <w:r>
        <w:t>studio;</w:t>
      </w:r>
      <w:proofErr w:type="gramEnd"/>
      <w:r>
        <w:t xml:space="preserve"> </w:t>
      </w:r>
    </w:p>
    <w:p w14:paraId="11E8ECC9" w14:textId="77777777" w:rsidR="008334B9" w:rsidRDefault="00EB2D6C">
      <w:pPr>
        <w:pStyle w:val="List2"/>
      </w:pPr>
      <w:r>
        <w:t>•</w:t>
      </w:r>
      <w:r>
        <w:tab/>
        <w:t xml:space="preserve">Fitness </w:t>
      </w:r>
      <w:proofErr w:type="gramStart"/>
      <w:r>
        <w:t>center;</w:t>
      </w:r>
      <w:proofErr w:type="gramEnd"/>
      <w:r>
        <w:t xml:space="preserve"> </w:t>
      </w:r>
    </w:p>
    <w:p w14:paraId="2FD0995C" w14:textId="77777777" w:rsidR="008334B9" w:rsidRDefault="00EB2D6C">
      <w:pPr>
        <w:pStyle w:val="List2"/>
      </w:pPr>
      <w:r>
        <w:t>•</w:t>
      </w:r>
      <w:r>
        <w:tab/>
        <w:t>Funeral home/</w:t>
      </w:r>
      <w:proofErr w:type="gramStart"/>
      <w:r>
        <w:t>mortuary;</w:t>
      </w:r>
      <w:proofErr w:type="gramEnd"/>
      <w:r>
        <w:t xml:space="preserve"> </w:t>
      </w:r>
    </w:p>
    <w:p w14:paraId="70983D0E" w14:textId="77777777" w:rsidR="008334B9" w:rsidRDefault="00EB2D6C">
      <w:pPr>
        <w:pStyle w:val="List2"/>
      </w:pPr>
      <w:r>
        <w:t>•</w:t>
      </w:r>
      <w:r>
        <w:tab/>
        <w:t xml:space="preserve">Gaming </w:t>
      </w:r>
      <w:proofErr w:type="gramStart"/>
      <w:r>
        <w:t>establishments;</w:t>
      </w:r>
      <w:proofErr w:type="gramEnd"/>
      <w:r>
        <w:t xml:space="preserve"> </w:t>
      </w:r>
    </w:p>
    <w:p w14:paraId="1B6B2BBD" w14:textId="77777777" w:rsidR="008334B9" w:rsidRDefault="00EB2D6C">
      <w:pPr>
        <w:pStyle w:val="List2"/>
      </w:pPr>
      <w:r>
        <w:t>•</w:t>
      </w:r>
      <w:r>
        <w:tab/>
        <w:t>Ind</w:t>
      </w:r>
      <w:r>
        <w:t xml:space="preserve">oor archery and shooting </w:t>
      </w:r>
      <w:proofErr w:type="gramStart"/>
      <w:r>
        <w:t>range;</w:t>
      </w:r>
      <w:proofErr w:type="gramEnd"/>
      <w:r>
        <w:t xml:space="preserve"> </w:t>
      </w:r>
    </w:p>
    <w:p w14:paraId="7979A9A1" w14:textId="77777777" w:rsidR="008334B9" w:rsidRDefault="00EB2D6C">
      <w:pPr>
        <w:pStyle w:val="List2"/>
      </w:pPr>
      <w:r>
        <w:t>•</w:t>
      </w:r>
      <w:r>
        <w:tab/>
        <w:t>Laundromats (self-service washateria</w:t>
      </w:r>
      <w:proofErr w:type="gramStart"/>
      <w:r>
        <w:t>);</w:t>
      </w:r>
      <w:proofErr w:type="gramEnd"/>
      <w:r>
        <w:t xml:space="preserve"> </w:t>
      </w:r>
    </w:p>
    <w:p w14:paraId="4B6D79A0" w14:textId="77777777" w:rsidR="008334B9" w:rsidRDefault="00EB2D6C">
      <w:pPr>
        <w:pStyle w:val="List2"/>
      </w:pPr>
      <w:r>
        <w:t>•</w:t>
      </w:r>
      <w:r>
        <w:tab/>
        <w:t>Micro-</w:t>
      </w:r>
      <w:proofErr w:type="gramStart"/>
      <w:r>
        <w:t>assembly;</w:t>
      </w:r>
      <w:proofErr w:type="gramEnd"/>
      <w:r>
        <w:t xml:space="preserve"> </w:t>
      </w:r>
    </w:p>
    <w:p w14:paraId="41DFDDF2" w14:textId="77777777" w:rsidR="008334B9" w:rsidRDefault="00EB2D6C">
      <w:pPr>
        <w:pStyle w:val="List2"/>
      </w:pPr>
      <w:r>
        <w:t>•</w:t>
      </w:r>
      <w:r>
        <w:tab/>
        <w:t xml:space="preserve">Motel or </w:t>
      </w:r>
      <w:proofErr w:type="gramStart"/>
      <w:r>
        <w:t>hotel;</w:t>
      </w:r>
      <w:proofErr w:type="gramEnd"/>
      <w:r>
        <w:t xml:space="preserve"> </w:t>
      </w:r>
    </w:p>
    <w:p w14:paraId="44525931" w14:textId="77777777" w:rsidR="008334B9" w:rsidRDefault="00EB2D6C">
      <w:pPr>
        <w:pStyle w:val="List2"/>
      </w:pPr>
      <w:r>
        <w:t>•</w:t>
      </w:r>
      <w:r>
        <w:tab/>
        <w:t>Nursery (greenhouse</w:t>
      </w:r>
      <w:proofErr w:type="gramStart"/>
      <w:r>
        <w:t>);</w:t>
      </w:r>
      <w:proofErr w:type="gramEnd"/>
      <w:r>
        <w:t xml:space="preserve"> </w:t>
      </w:r>
    </w:p>
    <w:p w14:paraId="26348332" w14:textId="77777777" w:rsidR="008334B9" w:rsidRDefault="00EB2D6C">
      <w:pPr>
        <w:pStyle w:val="List2"/>
      </w:pPr>
      <w:r>
        <w:t>•</w:t>
      </w:r>
      <w:r>
        <w:tab/>
        <w:t xml:space="preserve">Package liquor </w:t>
      </w:r>
      <w:proofErr w:type="gramStart"/>
      <w:r>
        <w:t>store;</w:t>
      </w:r>
      <w:proofErr w:type="gramEnd"/>
      <w:r>
        <w:t xml:space="preserve"> </w:t>
      </w:r>
    </w:p>
    <w:p w14:paraId="4799D933" w14:textId="77777777" w:rsidR="008334B9" w:rsidRDefault="00EB2D6C">
      <w:pPr>
        <w:pStyle w:val="List2"/>
      </w:pPr>
      <w:r>
        <w:t>•</w:t>
      </w:r>
      <w:r>
        <w:tab/>
        <w:t xml:space="preserve">Parking lots or garages, </w:t>
      </w:r>
      <w:proofErr w:type="gramStart"/>
      <w:r>
        <w:t>commercial;</w:t>
      </w:r>
      <w:proofErr w:type="gramEnd"/>
      <w:r>
        <w:t xml:space="preserve"> </w:t>
      </w:r>
    </w:p>
    <w:p w14:paraId="742E50AB" w14:textId="77777777" w:rsidR="008334B9" w:rsidRDefault="00EB2D6C">
      <w:pPr>
        <w:pStyle w:val="List2"/>
      </w:pPr>
      <w:r>
        <w:t>•</w:t>
      </w:r>
      <w:r>
        <w:tab/>
        <w:t>Pawnshop that has been licensed to transact busines</w:t>
      </w:r>
      <w:r>
        <w:t xml:space="preserve">s by the state consumer credit commissioner under V.T.C.A., Finance Code </w:t>
      </w:r>
      <w:proofErr w:type="spellStart"/>
      <w:r>
        <w:t>ch.</w:t>
      </w:r>
      <w:proofErr w:type="spellEnd"/>
      <w:r>
        <w:t xml:space="preserve"> </w:t>
      </w:r>
      <w:proofErr w:type="gramStart"/>
      <w:r>
        <w:t>371;</w:t>
      </w:r>
      <w:proofErr w:type="gramEnd"/>
      <w:r>
        <w:t xml:space="preserve"> </w:t>
      </w:r>
    </w:p>
    <w:p w14:paraId="2FD9937A" w14:textId="77777777" w:rsidR="008334B9" w:rsidRDefault="00EB2D6C">
      <w:pPr>
        <w:pStyle w:val="List2"/>
      </w:pPr>
      <w:r>
        <w:t>•</w:t>
      </w:r>
      <w:r>
        <w:tab/>
        <w:t xml:space="preserve">Reception </w:t>
      </w:r>
      <w:proofErr w:type="gramStart"/>
      <w:r>
        <w:t>hall;</w:t>
      </w:r>
      <w:proofErr w:type="gramEnd"/>
      <w:r>
        <w:t xml:space="preserve"> </w:t>
      </w:r>
    </w:p>
    <w:p w14:paraId="48FB83C4" w14:textId="77777777" w:rsidR="008334B9" w:rsidRDefault="00EB2D6C">
      <w:pPr>
        <w:pStyle w:val="List2"/>
      </w:pPr>
      <w:r>
        <w:t>•</w:t>
      </w:r>
      <w:r>
        <w:tab/>
        <w:t>Retail services (including incidental uses</w:t>
      </w:r>
      <w:proofErr w:type="gramStart"/>
      <w:r>
        <w:t>);</w:t>
      </w:r>
      <w:proofErr w:type="gramEnd"/>
      <w:r>
        <w:t xml:space="preserve"> </w:t>
      </w:r>
    </w:p>
    <w:p w14:paraId="73FAC4E0" w14:textId="77777777" w:rsidR="008334B9" w:rsidRDefault="00EB2D6C">
      <w:pPr>
        <w:pStyle w:val="List2"/>
      </w:pPr>
      <w:r>
        <w:t>•</w:t>
      </w:r>
      <w:r>
        <w:tab/>
      </w:r>
      <w:proofErr w:type="gramStart"/>
      <w:r>
        <w:t>Restaurant;</w:t>
      </w:r>
      <w:proofErr w:type="gramEnd"/>
      <w:r>
        <w:t xml:space="preserve"> </w:t>
      </w:r>
    </w:p>
    <w:p w14:paraId="765FBAEF" w14:textId="77777777" w:rsidR="008334B9" w:rsidRDefault="00EB2D6C">
      <w:pPr>
        <w:pStyle w:val="List2"/>
      </w:pPr>
      <w:r>
        <w:t>•</w:t>
      </w:r>
      <w:r>
        <w:tab/>
      </w:r>
      <w:proofErr w:type="gramStart"/>
      <w:r>
        <w:t>Studio;</w:t>
      </w:r>
      <w:proofErr w:type="gramEnd"/>
      <w:r>
        <w:t xml:space="preserve"> </w:t>
      </w:r>
    </w:p>
    <w:p w14:paraId="519362E0" w14:textId="77777777" w:rsidR="008334B9" w:rsidRDefault="00EB2D6C">
      <w:pPr>
        <w:pStyle w:val="List2"/>
      </w:pPr>
      <w:r>
        <w:t>•</w:t>
      </w:r>
      <w:r>
        <w:tab/>
        <w:t>Tattoo/piercing studio (see section 130-34(n)</w:t>
      </w:r>
      <w:proofErr w:type="gramStart"/>
      <w:r>
        <w:t>);</w:t>
      </w:r>
      <w:proofErr w:type="gramEnd"/>
      <w:r>
        <w:t xml:space="preserve"> </w:t>
      </w:r>
    </w:p>
    <w:p w14:paraId="1E45158D" w14:textId="77777777" w:rsidR="008334B9" w:rsidRDefault="00EB2D6C">
      <w:pPr>
        <w:pStyle w:val="List2"/>
      </w:pPr>
      <w:r>
        <w:t>•</w:t>
      </w:r>
      <w:r>
        <w:tab/>
        <w:t xml:space="preserve">Theater—Indoor. </w:t>
      </w:r>
    </w:p>
    <w:p w14:paraId="5B588475" w14:textId="77777777" w:rsidR="008334B9" w:rsidRDefault="00EB2D6C">
      <w:pPr>
        <w:pStyle w:val="List1"/>
      </w:pPr>
      <w:r>
        <w:t>(c)</w:t>
      </w:r>
      <w:r>
        <w:tab/>
      </w:r>
      <w:r>
        <w:rPr>
          <w:i/>
        </w:rPr>
        <w:t>Condit</w:t>
      </w:r>
      <w:r>
        <w:rPr>
          <w:i/>
        </w:rPr>
        <w:t>ional uses.</w:t>
      </w:r>
      <w:r>
        <w:t xml:space="preserve"> Any conditional use allowed in the C-1 district with the addition of: </w:t>
      </w:r>
    </w:p>
    <w:p w14:paraId="6DDE6C38" w14:textId="77777777" w:rsidR="008334B9" w:rsidRDefault="00EB2D6C">
      <w:pPr>
        <w:pStyle w:val="List2"/>
      </w:pPr>
      <w:r>
        <w:t>•</w:t>
      </w:r>
      <w:r>
        <w:tab/>
        <w:t>Automobile repair/sales/</w:t>
      </w:r>
      <w:proofErr w:type="gramStart"/>
      <w:r>
        <w:t>rental;</w:t>
      </w:r>
      <w:proofErr w:type="gramEnd"/>
      <w:r>
        <w:t xml:space="preserve"> </w:t>
      </w:r>
    </w:p>
    <w:p w14:paraId="08EA99E2" w14:textId="77777777" w:rsidR="008334B9" w:rsidRDefault="00EB2D6C">
      <w:pPr>
        <w:pStyle w:val="List2"/>
      </w:pPr>
      <w:r>
        <w:t>•</w:t>
      </w:r>
      <w:r>
        <w:tab/>
        <w:t>Boat repair/sales/</w:t>
      </w:r>
      <w:proofErr w:type="gramStart"/>
      <w:r>
        <w:t>rental;</w:t>
      </w:r>
      <w:proofErr w:type="gramEnd"/>
      <w:r>
        <w:t xml:space="preserve"> </w:t>
      </w:r>
    </w:p>
    <w:p w14:paraId="2B1E1831" w14:textId="77777777" w:rsidR="008334B9" w:rsidRDefault="00EB2D6C">
      <w:pPr>
        <w:pStyle w:val="List2"/>
      </w:pPr>
      <w:r>
        <w:t>•</w:t>
      </w:r>
      <w:r>
        <w:tab/>
        <w:t>Commercial amusement (outdoor</w:t>
      </w:r>
      <w:proofErr w:type="gramStart"/>
      <w:r>
        <w:t>);</w:t>
      </w:r>
      <w:proofErr w:type="gramEnd"/>
      <w:r>
        <w:t xml:space="preserve"> </w:t>
      </w:r>
    </w:p>
    <w:p w14:paraId="3C92E645" w14:textId="77777777" w:rsidR="008334B9" w:rsidRDefault="00EB2D6C">
      <w:pPr>
        <w:pStyle w:val="List2"/>
      </w:pPr>
      <w:r>
        <w:t>•</w:t>
      </w:r>
      <w:r>
        <w:tab/>
        <w:t>Credit access business (see section 130-34(o)</w:t>
      </w:r>
      <w:proofErr w:type="gramStart"/>
      <w:r>
        <w:t>);</w:t>
      </w:r>
      <w:proofErr w:type="gramEnd"/>
      <w:r>
        <w:t xml:space="preserve"> </w:t>
      </w:r>
    </w:p>
    <w:p w14:paraId="6A98B011" w14:textId="77777777" w:rsidR="008334B9" w:rsidRDefault="00EB2D6C">
      <w:pPr>
        <w:pStyle w:val="List2"/>
      </w:pPr>
      <w:r>
        <w:t>•</w:t>
      </w:r>
      <w:r>
        <w:tab/>
      </w:r>
      <w:r>
        <w:t xml:space="preserve">Heating or air conditioning sales or </w:t>
      </w:r>
      <w:proofErr w:type="gramStart"/>
      <w:r>
        <w:t>service;</w:t>
      </w:r>
      <w:proofErr w:type="gramEnd"/>
      <w:r>
        <w:t xml:space="preserve"> </w:t>
      </w:r>
    </w:p>
    <w:p w14:paraId="7EA7758E" w14:textId="77777777" w:rsidR="008334B9" w:rsidRDefault="00EB2D6C">
      <w:pPr>
        <w:pStyle w:val="List2"/>
      </w:pPr>
      <w:r>
        <w:t>•</w:t>
      </w:r>
      <w:r>
        <w:tab/>
        <w:t xml:space="preserve">Heliport or </w:t>
      </w:r>
      <w:proofErr w:type="gramStart"/>
      <w:r>
        <w:t>helistop;</w:t>
      </w:r>
      <w:proofErr w:type="gramEnd"/>
      <w:r>
        <w:t xml:space="preserve"> </w:t>
      </w:r>
    </w:p>
    <w:p w14:paraId="7955D2AD" w14:textId="77777777" w:rsidR="008334B9" w:rsidRDefault="00EB2D6C">
      <w:pPr>
        <w:pStyle w:val="List2"/>
      </w:pPr>
      <w:r>
        <w:t>•</w:t>
      </w:r>
      <w:r>
        <w:tab/>
        <w:t>Ice company sales—</w:t>
      </w:r>
      <w:proofErr w:type="gramStart"/>
      <w:r>
        <w:t>Wholesale;</w:t>
      </w:r>
      <w:proofErr w:type="gramEnd"/>
      <w:r>
        <w:t xml:space="preserve"> </w:t>
      </w:r>
    </w:p>
    <w:p w14:paraId="6C802E0E" w14:textId="77777777" w:rsidR="008334B9" w:rsidRDefault="00EB2D6C">
      <w:pPr>
        <w:pStyle w:val="List2"/>
      </w:pPr>
      <w:r>
        <w:t>•</w:t>
      </w:r>
      <w:r>
        <w:tab/>
        <w:t>Mini-warehouse or self-</w:t>
      </w:r>
      <w:proofErr w:type="gramStart"/>
      <w:r>
        <w:t>storage;</w:t>
      </w:r>
      <w:proofErr w:type="gramEnd"/>
      <w:r>
        <w:t xml:space="preserve"> </w:t>
      </w:r>
    </w:p>
    <w:p w14:paraId="0C73CEFE" w14:textId="77777777" w:rsidR="008334B9" w:rsidRDefault="00EB2D6C">
      <w:pPr>
        <w:pStyle w:val="List2"/>
      </w:pPr>
      <w:r>
        <w:t>•</w:t>
      </w:r>
      <w:r>
        <w:tab/>
        <w:t>Motorcycle sales/rental/</w:t>
      </w:r>
      <w:proofErr w:type="gramStart"/>
      <w:r>
        <w:t>service;</w:t>
      </w:r>
      <w:proofErr w:type="gramEnd"/>
      <w:r>
        <w:t xml:space="preserve"> </w:t>
      </w:r>
    </w:p>
    <w:p w14:paraId="51D89C25" w14:textId="77777777" w:rsidR="008334B9" w:rsidRDefault="00EB2D6C">
      <w:pPr>
        <w:pStyle w:val="List2"/>
      </w:pPr>
      <w:r>
        <w:t>•</w:t>
      </w:r>
      <w:r>
        <w:tab/>
        <w:t xml:space="preserve">Moving </w:t>
      </w:r>
      <w:proofErr w:type="gramStart"/>
      <w:r>
        <w:t>company;</w:t>
      </w:r>
      <w:proofErr w:type="gramEnd"/>
      <w:r>
        <w:t xml:space="preserve"> </w:t>
      </w:r>
    </w:p>
    <w:p w14:paraId="7DEB2848" w14:textId="77777777" w:rsidR="008334B9" w:rsidRDefault="00EB2D6C">
      <w:pPr>
        <w:pStyle w:val="List2"/>
      </w:pPr>
      <w:r>
        <w:t>•</w:t>
      </w:r>
      <w:r>
        <w:tab/>
        <w:t xml:space="preserve">Night club or </w:t>
      </w:r>
      <w:proofErr w:type="gramStart"/>
      <w:r>
        <w:t>tavern(</w:t>
      </w:r>
      <w:proofErr w:type="gramEnd"/>
      <w:r>
        <w:t xml:space="preserve">≤ 5,000 square feet); </w:t>
      </w:r>
    </w:p>
    <w:p w14:paraId="41754120" w14:textId="77777777" w:rsidR="008334B9" w:rsidRDefault="00EB2D6C">
      <w:pPr>
        <w:pStyle w:val="List2"/>
      </w:pPr>
      <w:r>
        <w:t>•</w:t>
      </w:r>
      <w:r>
        <w:tab/>
        <w:t>Office—Showroo</w:t>
      </w:r>
      <w:r>
        <w:t>m/</w:t>
      </w:r>
      <w:proofErr w:type="gramStart"/>
      <w:r>
        <w:t>warehouse;</w:t>
      </w:r>
      <w:proofErr w:type="gramEnd"/>
      <w:r>
        <w:t xml:space="preserve"> </w:t>
      </w:r>
    </w:p>
    <w:p w14:paraId="4A5042EA" w14:textId="77777777" w:rsidR="008334B9" w:rsidRDefault="00EB2D6C">
      <w:pPr>
        <w:pStyle w:val="List2"/>
      </w:pPr>
      <w:r>
        <w:t>•</w:t>
      </w:r>
      <w:r>
        <w:tab/>
        <w:t>Theater—</w:t>
      </w:r>
      <w:proofErr w:type="gramStart"/>
      <w:r>
        <w:t>Outdoor;</w:t>
      </w:r>
      <w:proofErr w:type="gramEnd"/>
      <w:r>
        <w:t xml:space="preserve"> </w:t>
      </w:r>
    </w:p>
    <w:p w14:paraId="0423E021" w14:textId="77777777" w:rsidR="008334B9" w:rsidRDefault="00EB2D6C">
      <w:pPr>
        <w:pStyle w:val="List2"/>
      </w:pPr>
      <w:r>
        <w:t>•</w:t>
      </w:r>
      <w:r>
        <w:tab/>
        <w:t xml:space="preserve">Printing </w:t>
      </w:r>
      <w:proofErr w:type="gramStart"/>
      <w:r>
        <w:t>company;</w:t>
      </w:r>
      <w:proofErr w:type="gramEnd"/>
      <w:r>
        <w:t xml:space="preserve"> </w:t>
      </w:r>
    </w:p>
    <w:p w14:paraId="6F5A12A6" w14:textId="77777777" w:rsidR="008334B9" w:rsidRDefault="00EB2D6C">
      <w:pPr>
        <w:pStyle w:val="List2"/>
      </w:pPr>
      <w:r>
        <w:t>•</w:t>
      </w:r>
      <w:r>
        <w:tab/>
        <w:t xml:space="preserve">Recycling collection </w:t>
      </w:r>
      <w:proofErr w:type="gramStart"/>
      <w:r>
        <w:t>point;</w:t>
      </w:r>
      <w:proofErr w:type="gramEnd"/>
      <w:r>
        <w:t xml:space="preserve"> </w:t>
      </w:r>
    </w:p>
    <w:p w14:paraId="6D8A6123" w14:textId="77777777" w:rsidR="008334B9" w:rsidRDefault="00EB2D6C">
      <w:pPr>
        <w:pStyle w:val="List2"/>
      </w:pPr>
      <w:r>
        <w:t>•</w:t>
      </w:r>
      <w:r>
        <w:tab/>
        <w:t xml:space="preserve">Trailer </w:t>
      </w:r>
      <w:proofErr w:type="gramStart"/>
      <w:r>
        <w:t>rental;</w:t>
      </w:r>
      <w:proofErr w:type="gramEnd"/>
      <w:r>
        <w:t xml:space="preserve"> </w:t>
      </w:r>
    </w:p>
    <w:p w14:paraId="70BD7F36" w14:textId="77777777" w:rsidR="008334B9" w:rsidRDefault="00EB2D6C">
      <w:pPr>
        <w:pStyle w:val="List2"/>
      </w:pPr>
      <w:r>
        <w:t>•</w:t>
      </w:r>
      <w:r>
        <w:tab/>
        <w:t xml:space="preserve">Truck rental. </w:t>
      </w:r>
    </w:p>
    <w:p w14:paraId="30C6326E" w14:textId="77777777" w:rsidR="008334B9" w:rsidRDefault="00EB2D6C">
      <w:pPr>
        <w:pStyle w:val="List1"/>
      </w:pPr>
      <w:r>
        <w:t>(d)</w:t>
      </w:r>
      <w:r>
        <w:tab/>
      </w:r>
      <w:r>
        <w:rPr>
          <w:i/>
        </w:rPr>
        <w:t>Height regulations.</w:t>
      </w:r>
      <w:r>
        <w:t xml:space="preserve"> See building setbacks and lot standards in article IV of chapter 62. </w:t>
      </w:r>
    </w:p>
    <w:p w14:paraId="3E896A85" w14:textId="77777777" w:rsidR="008334B9" w:rsidRDefault="00EB2D6C">
      <w:pPr>
        <w:pStyle w:val="List1"/>
      </w:pPr>
      <w:r>
        <w:t>(e)</w:t>
      </w:r>
      <w:r>
        <w:tab/>
      </w:r>
      <w:r>
        <w:rPr>
          <w:i/>
        </w:rPr>
        <w:t>Lot area and setback requirements.</w:t>
      </w:r>
      <w:r>
        <w:t xml:space="preserve"> See building setbacks and lot standards in article IV of chapter 62. </w:t>
      </w:r>
    </w:p>
    <w:p w14:paraId="38C851E0" w14:textId="77777777" w:rsidR="008334B9" w:rsidRDefault="00EB2D6C">
      <w:pPr>
        <w:pStyle w:val="List1"/>
      </w:pPr>
      <w:r>
        <w:t>(f)</w:t>
      </w:r>
      <w:r>
        <w:tab/>
      </w:r>
      <w:r>
        <w:rPr>
          <w:i/>
        </w:rPr>
        <w:t>Parking regulations.</w:t>
      </w:r>
      <w:r>
        <w:t xml:space="preserve"> See access and off-street parking in article VI of chapter 62. </w:t>
      </w:r>
    </w:p>
    <w:p w14:paraId="77F9C4E1" w14:textId="77777777" w:rsidR="008334B9" w:rsidRDefault="00EB2D6C">
      <w:pPr>
        <w:pStyle w:val="List1"/>
      </w:pPr>
      <w:r>
        <w:t>(g)</w:t>
      </w:r>
      <w:r>
        <w:tab/>
      </w:r>
      <w:r>
        <w:rPr>
          <w:i/>
        </w:rPr>
        <w:t>Other regulations.</w:t>
      </w:r>
    </w:p>
    <w:p w14:paraId="4402E905" w14:textId="77777777" w:rsidR="008334B9" w:rsidRDefault="00EB2D6C">
      <w:pPr>
        <w:pStyle w:val="List2"/>
      </w:pPr>
      <w:r>
        <w:t>(1)</w:t>
      </w:r>
      <w:r>
        <w:tab/>
        <w:t xml:space="preserve">As established by all other applicable sections and/or ordinances. </w:t>
      </w:r>
    </w:p>
    <w:p w14:paraId="3EB23344" w14:textId="77777777" w:rsidR="008334B9" w:rsidRDefault="00EB2D6C">
      <w:pPr>
        <w:pStyle w:val="List2"/>
      </w:pPr>
      <w:r>
        <w:t>(</w:t>
      </w:r>
      <w:r>
        <w:t>2)</w:t>
      </w:r>
      <w:r>
        <w:tab/>
        <w:t xml:space="preserve">Establishments selling alcoholic beverages shall not be located within 300 feet of a public school, church, or a public hospital. The distance shall be measured as specified in the City Code. </w:t>
      </w:r>
    </w:p>
    <w:p w14:paraId="5565985C" w14:textId="77777777" w:rsidR="008334B9" w:rsidRDefault="00EB2D6C">
      <w:pPr>
        <w:pStyle w:val="List2"/>
      </w:pPr>
      <w:r>
        <w:t>(3)</w:t>
      </w:r>
      <w:r>
        <w:tab/>
        <w:t>Single-family detached dwelling permitted in this distri</w:t>
      </w:r>
      <w:r>
        <w:t>ct shall conform to standards as specified in the RD-5 district. Patio home, townhouse, and duplex dwellings permitted conditionally in this district are subject to the supplemental regulations of section 62-167, section 62-168 and section 62-169, respecti</w:t>
      </w:r>
      <w:r>
        <w:t xml:space="preserve">vely. </w:t>
      </w:r>
    </w:p>
    <w:p w14:paraId="3592E766" w14:textId="77777777" w:rsidR="008334B9" w:rsidRDefault="00EB2D6C">
      <w:pPr>
        <w:pStyle w:val="List2"/>
      </w:pPr>
      <w:r>
        <w:t>(4)</w:t>
      </w:r>
      <w:r>
        <w:tab/>
        <w:t>Where activity has ceased for one or more years on a property where the most recent land use is a permitted use in this district, a site plan shall be filed in accordance with the provisions of nonresidential and multifamily development in artic</w:t>
      </w:r>
      <w:r>
        <w:t xml:space="preserve">le III of chapter 62 before activity on the property may resume. Single-family dwellings, patio homes, townhouses, and duplexes are exempt from this provision. </w:t>
      </w:r>
    </w:p>
    <w:p w14:paraId="5FC4160F" w14:textId="77777777" w:rsidR="008334B9" w:rsidRDefault="00EB2D6C">
      <w:pPr>
        <w:pStyle w:val="List2"/>
      </w:pPr>
      <w:r>
        <w:t>(5)</w:t>
      </w:r>
      <w:r>
        <w:tab/>
        <w:t>No temporary structures, such as recreational vehicles, travel trailers, construction trail</w:t>
      </w:r>
      <w:r>
        <w:t xml:space="preserve">ers, or mobile homes may be used for on-site dwelling purposes. </w:t>
      </w:r>
    </w:p>
    <w:p w14:paraId="008F2DC5" w14:textId="77777777" w:rsidR="008334B9" w:rsidRDefault="00EB2D6C">
      <w:pPr>
        <w:pStyle w:val="List2"/>
      </w:pPr>
      <w:r>
        <w:t>(6)</w:t>
      </w:r>
      <w:r>
        <w:tab/>
        <w:t>The following regulations are to control contamination of the air, water, or the environment and to safeguard the health, safety, and general welfare of the public. No machine, process or</w:t>
      </w:r>
      <w:r>
        <w:t xml:space="preserve"> procedure shall be employed on any property in the city, in which: </w:t>
      </w:r>
    </w:p>
    <w:p w14:paraId="0FDB9CC3" w14:textId="77777777" w:rsidR="008334B9" w:rsidRDefault="00EB2D6C">
      <w:pPr>
        <w:pStyle w:val="List3"/>
      </w:pPr>
      <w:r>
        <w:t>a.</w:t>
      </w:r>
      <w:r>
        <w:tab/>
        <w:t xml:space="preserve">Emission of smoke, dust, noxious, toxic, or lethal gasses are detectable beyond the perimeter of the property. </w:t>
      </w:r>
    </w:p>
    <w:p w14:paraId="77198F2C" w14:textId="77777777" w:rsidR="008334B9" w:rsidRDefault="00EB2D6C">
      <w:pPr>
        <w:pStyle w:val="List3"/>
      </w:pPr>
      <w:r>
        <w:t>b.</w:t>
      </w:r>
      <w:r>
        <w:tab/>
        <w:t xml:space="preserve">Vibration is discernible beyond the property line. </w:t>
      </w:r>
    </w:p>
    <w:p w14:paraId="2A968861" w14:textId="77777777" w:rsidR="008334B9" w:rsidRDefault="00EB2D6C">
      <w:pPr>
        <w:pStyle w:val="List3"/>
      </w:pPr>
      <w:r>
        <w:t>c.</w:t>
      </w:r>
      <w:r>
        <w:tab/>
        <w:t>Noise above th</w:t>
      </w:r>
      <w:r>
        <w:t xml:space="preserve">e average intensity of street traffic is discernible beyond the property line. </w:t>
      </w:r>
    </w:p>
    <w:p w14:paraId="6BFAB6FF" w14:textId="77777777" w:rsidR="008334B9" w:rsidRDefault="00EB2D6C">
      <w:pPr>
        <w:pStyle w:val="List3"/>
      </w:pPr>
      <w:r>
        <w:t>d.</w:t>
      </w:r>
      <w:r>
        <w:tab/>
        <w:t>Materials are stored or accumulated in such a way that they may be carried by rainwater in natural drainage channels beyond the limits of the property, which are noxious, to</w:t>
      </w:r>
      <w:r>
        <w:t xml:space="preserve">xic, radioactive, or contain oil or grease. </w:t>
      </w:r>
    </w:p>
    <w:p w14:paraId="0C4B329A" w14:textId="77777777" w:rsidR="008334B9" w:rsidRDefault="00EB2D6C">
      <w:pPr>
        <w:pStyle w:val="List2"/>
      </w:pPr>
      <w:r>
        <w:t>(7)</w:t>
      </w:r>
      <w:r>
        <w:tab/>
        <w:t xml:space="preserve">Wireless telecommunications facilities shall be allowed only as provided for in section 130-35. </w:t>
      </w:r>
    </w:p>
    <w:p w14:paraId="3BE0E908" w14:textId="77777777" w:rsidR="008334B9" w:rsidRDefault="00EB2D6C">
      <w:pPr>
        <w:pStyle w:val="HistoryNote"/>
      </w:pPr>
      <w:r>
        <w:t xml:space="preserve">(Ord. No. </w:t>
      </w:r>
      <w:proofErr w:type="gramStart"/>
      <w:r>
        <w:t>2110 ,</w:t>
      </w:r>
      <w:proofErr w:type="gramEnd"/>
      <w:r>
        <w:t xml:space="preserve"> § 3, 8-25-2015; Ord. No. 2111 , § 13, 8-25-2015)</w:t>
      </w:r>
    </w:p>
    <w:p w14:paraId="3E589C64" w14:textId="77777777" w:rsidR="008334B9" w:rsidRDefault="008334B9">
      <w:pPr>
        <w:spacing w:before="0" w:after="0"/>
      </w:pPr>
    </w:p>
    <w:sectPr w:rsidR="008334B9">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A822" w14:textId="77777777" w:rsidR="00EB2D6C" w:rsidRDefault="00EB2D6C">
      <w:pPr>
        <w:spacing w:before="0" w:after="0"/>
      </w:pPr>
      <w:r>
        <w:separator/>
      </w:r>
    </w:p>
  </w:endnote>
  <w:endnote w:type="continuationSeparator" w:id="0">
    <w:p w14:paraId="5784D018" w14:textId="77777777" w:rsidR="00EB2D6C" w:rsidRDefault="00EB2D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Math">
    <w:panose1 w:val="0204050305040603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D1BD" w14:textId="77777777" w:rsidR="008334B9" w:rsidRDefault="008334B9">
    <w:pPr>
      <w:pStyle w:val="FooterCenter"/>
      <w:pBdr>
        <w:bottom w:val="single" w:sz="4" w:space="0" w:color="auto"/>
      </w:pBdr>
    </w:pPr>
  </w:p>
  <w:p w14:paraId="6F2C18BF" w14:textId="77777777" w:rsidR="008334B9" w:rsidRDefault="00EB2D6C">
    <w:pPr>
      <w:pStyle w:val="FooterLeft"/>
    </w:pPr>
    <w:r>
      <w:tab/>
    </w:r>
    <w:r>
      <w:rPr>
        <w:rFonts w:ascii="Consolas" w:eastAsia="Consolas" w:hAnsi="Consolas" w:cs="Consolas"/>
        <w:sz w:val="12"/>
      </w:rPr>
      <w:t xml:space="preserve">   Created: 2022-02-15 15:49:52 [EST]</w:t>
    </w:r>
  </w:p>
  <w:p w14:paraId="09BE5678" w14:textId="77777777" w:rsidR="008334B9" w:rsidRDefault="00EB2D6C">
    <w:pPr>
      <w:pStyle w:val="FooterLeft"/>
    </w:pPr>
    <w:r>
      <w:t>(Supp. No. 23)</w:t>
    </w:r>
  </w:p>
  <w:p w14:paraId="6607EF77" w14:textId="77777777" w:rsidR="008334B9" w:rsidRDefault="00EB2D6C">
    <w:pPr>
      <w:pStyle w:val="FooterCenter"/>
    </w:pPr>
    <w:r>
      <w:cr/>
      <w:t xml:space="preserve">Page </w:t>
    </w:r>
    <w:r>
      <w:fldChar w:fldCharType="begin"/>
    </w:r>
    <w:r>
      <w:instrText>PAGE \* MERGEFORMAT</w:instrText>
    </w:r>
    <w:r>
      <w:fldChar w:fldCharType="separate"/>
    </w:r>
    <w:r w:rsidR="00F06656">
      <w:rPr>
        <w:noProof/>
      </w:rPr>
      <w:t>1</w:t>
    </w:r>
    <w:r>
      <w:fldChar w:fldCharType="end"/>
    </w:r>
    <w:r>
      <w:t xml:space="preserve"> of </w:t>
    </w:r>
    <w:r>
      <w:fldChar w:fldCharType="begin"/>
    </w:r>
    <w:r>
      <w:instrText>NUMPAGES \* MERGEFORMAT</w:instrText>
    </w:r>
    <w:r>
      <w:fldChar w:fldCharType="separate"/>
    </w:r>
    <w:r w:rsidR="00F066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8FE7" w14:textId="77777777" w:rsidR="00EB2D6C" w:rsidRDefault="00EB2D6C">
      <w:pPr>
        <w:spacing w:before="0" w:after="0"/>
      </w:pPr>
      <w:r>
        <w:separator/>
      </w:r>
    </w:p>
  </w:footnote>
  <w:footnote w:type="continuationSeparator" w:id="0">
    <w:p w14:paraId="44EC0BF8" w14:textId="77777777" w:rsidR="00EB2D6C" w:rsidRDefault="00EB2D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E372" w14:textId="77777777" w:rsidR="008334B9" w:rsidRDefault="008334B9">
    <w:pPr>
      <w:pStyle w:val="HeaderCenter"/>
    </w:pPr>
  </w:p>
  <w:p w14:paraId="0DFA686E" w14:textId="77777777" w:rsidR="008334B9" w:rsidRDefault="008334B9">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4948A26C"/>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F09AC88E"/>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8050EAC6"/>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AA54FB4E"/>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7E806B7A"/>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61D23BBA"/>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40AC807E"/>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F4E6BA1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4636E79C"/>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7812F9"/>
    <w:multiLevelType w:val="multilevel"/>
    <w:tmpl w:val="893EA93A"/>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523783132">
    <w:abstractNumId w:val="8"/>
  </w:num>
  <w:num w:numId="2" w16cid:durableId="643046845">
    <w:abstractNumId w:val="7"/>
  </w:num>
  <w:num w:numId="3" w16cid:durableId="158891785">
    <w:abstractNumId w:val="6"/>
  </w:num>
  <w:num w:numId="4" w16cid:durableId="229317032">
    <w:abstractNumId w:val="5"/>
  </w:num>
  <w:num w:numId="5" w16cid:durableId="1687176318">
    <w:abstractNumId w:val="4"/>
  </w:num>
  <w:num w:numId="6" w16cid:durableId="666397537">
    <w:abstractNumId w:val="3"/>
  </w:num>
  <w:num w:numId="7" w16cid:durableId="20739834">
    <w:abstractNumId w:val="2"/>
  </w:num>
  <w:num w:numId="8" w16cid:durableId="881675210">
    <w:abstractNumId w:val="1"/>
  </w:num>
  <w:num w:numId="9" w16cid:durableId="1983316178">
    <w:abstractNumId w:val="0"/>
  </w:num>
  <w:num w:numId="10" w16cid:durableId="13389959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B9"/>
    <w:rsid w:val="008334B9"/>
    <w:rsid w:val="00EB2D6C"/>
    <w:rsid w:val="00F0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0433"/>
  <w15:docId w15:val="{630455A5-AEA4-4B8F-B269-12BDF44E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semiHidden/>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styleId="List2">
    <w:name w:val="List 2"/>
    <w:basedOn w:val="List1"/>
    <w:uiPriority w:val="5"/>
    <w:qFormat/>
    <w:pPr>
      <w:ind w:left="950"/>
    </w:pPr>
  </w:style>
  <w:style w:type="paragraph" w:styleId="List3">
    <w:name w:val="List 3"/>
    <w:basedOn w:val="List2"/>
    <w:uiPriority w:val="5"/>
    <w:unhideWhenUsed/>
    <w:qFormat/>
    <w:pPr>
      <w:ind w:left="1425"/>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f7981951-7b8f-49ca-898a-1b9adf3adfde">
    <w:name w:val="Normal Table_f7981951-7b8f-49ca-898a-1b9adf3adfde"/>
    <w:uiPriority w:val="99"/>
    <w:semiHidden/>
    <w:unhideWhenUsed/>
    <w:tblPr>
      <w:tblInd w:w="0" w:type="dxa"/>
      <w:tblCellMar>
        <w:top w:w="0" w:type="dxa"/>
        <w:left w:w="108" w:type="dxa"/>
        <w:bottom w:w="0" w:type="dxa"/>
        <w:right w:w="108" w:type="dxa"/>
      </w:tblCellMar>
    </w:tblPr>
  </w:style>
  <w:style w:type="table" w:styleId="TableGrid">
    <w:name w:val="Table Grid"/>
    <w:basedOn w:val="NormalTablef7981951-7b8f-49ca-898a-1b9adf3adfde"/>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fbae18b7-34eb-44cc-b6fb-500e33716060">
    <w:name w:val="Normal Table_fbae18b7-34eb-44cc-b6fb-500e33716060"/>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fbae18b7-34eb-44cc-b6fb-500e3371606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3ffd1262-e87f-4da6-9d07-722dfd797990">
    <w:name w:val="Normal Table_3ffd1262-e87f-4da6-9d07-722dfd797990"/>
    <w:uiPriority w:val="99"/>
    <w:semiHidden/>
    <w:unhideWhenUsed/>
    <w:tblPr>
      <w:tblInd w:w="0" w:type="dxa"/>
      <w:tblCellMar>
        <w:top w:w="0" w:type="dxa"/>
        <w:left w:w="108" w:type="dxa"/>
        <w:bottom w:w="0" w:type="dxa"/>
        <w:right w:w="108" w:type="dxa"/>
      </w:tblCellMar>
    </w:tblPr>
  </w:style>
  <w:style w:type="table" w:customStyle="1" w:styleId="Table1d889ce53-72b9-4e30-a901-af078571daab">
    <w:name w:val="Table 1_d889ce53-72b9-4e30-a901-af078571daab"/>
    <w:basedOn w:val="NormalTable3ffd1262-e87f-4da6-9d07-722dfd79799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d889ce53-72b9-4e30-a901-af078571daab"/>
    <w:uiPriority w:val="99"/>
    <w:tblPr>
      <w:tblInd w:w="590" w:type="dxa"/>
    </w:tblPr>
    <w:tcPr>
      <w:shd w:val="clear" w:color="auto" w:fill="auto"/>
    </w:tcPr>
  </w:style>
  <w:style w:type="table" w:customStyle="1" w:styleId="NormalTable9bb269ef-f70a-463a-ac2f-0aed32218788">
    <w:name w:val="Normal Table_9bb269ef-f70a-463a-ac2f-0aed32218788"/>
    <w:uiPriority w:val="99"/>
    <w:semiHidden/>
    <w:unhideWhenUsed/>
    <w:tblPr>
      <w:tblInd w:w="0" w:type="dxa"/>
      <w:tblCellMar>
        <w:top w:w="0" w:type="dxa"/>
        <w:left w:w="108" w:type="dxa"/>
        <w:bottom w:w="0" w:type="dxa"/>
        <w:right w:w="108" w:type="dxa"/>
      </w:tblCellMar>
    </w:tblPr>
  </w:style>
  <w:style w:type="table" w:customStyle="1" w:styleId="Table1aa15ab04-0518-41f8-bb65-e284df1d2f7f">
    <w:name w:val="Table 1_aa15ab04-0518-41f8-bb65-e284df1d2f7f"/>
    <w:basedOn w:val="NormalTable9bb269ef-f70a-463a-ac2f-0aed3221878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7676647-d6af-486b-8640-52e7fc0e6b0a">
    <w:name w:val="Table 2_e7676647-d6af-486b-8640-52e7fc0e6b0a"/>
    <w:basedOn w:val="Table1aa15ab04-0518-41f8-bb65-e284df1d2f7f"/>
    <w:uiPriority w:val="99"/>
    <w:tblPr>
      <w:tblInd w:w="590" w:type="dxa"/>
    </w:tblPr>
    <w:tcPr>
      <w:shd w:val="clear" w:color="auto" w:fill="auto"/>
    </w:tcPr>
  </w:style>
  <w:style w:type="table" w:customStyle="1" w:styleId="Table3">
    <w:name w:val="Table 3"/>
    <w:basedOn w:val="Table2e7676647-d6af-486b-8640-52e7fc0e6b0a"/>
    <w:uiPriority w:val="99"/>
    <w:tblPr>
      <w:tblInd w:w="1066" w:type="dxa"/>
    </w:tblPr>
    <w:tcPr>
      <w:shd w:val="clear" w:color="auto" w:fill="auto"/>
    </w:tcPr>
  </w:style>
  <w:style w:type="table" w:customStyle="1" w:styleId="NormalTabled78d7d16-715f-493d-aca0-178517400a95">
    <w:name w:val="Normal Table_d78d7d16-715f-493d-aca0-178517400a95"/>
    <w:uiPriority w:val="99"/>
    <w:semiHidden/>
    <w:unhideWhenUsed/>
    <w:tblPr>
      <w:tblInd w:w="0" w:type="dxa"/>
      <w:tblCellMar>
        <w:top w:w="0" w:type="dxa"/>
        <w:left w:w="108" w:type="dxa"/>
        <w:bottom w:w="0" w:type="dxa"/>
        <w:right w:w="108" w:type="dxa"/>
      </w:tblCellMar>
    </w:tblPr>
  </w:style>
  <w:style w:type="table" w:customStyle="1" w:styleId="Table12eea6331-5e2d-4eef-bc13-6c8cc1d84211">
    <w:name w:val="Table 1_2eea6331-5e2d-4eef-bc13-6c8cc1d84211"/>
    <w:basedOn w:val="NormalTabled78d7d16-715f-493d-aca0-178517400a9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8a93935-c6fe-438a-bfad-126a5dc0bb2e">
    <w:name w:val="Table 2_d8a93935-c6fe-438a-bfad-126a5dc0bb2e"/>
    <w:basedOn w:val="Table12eea6331-5e2d-4eef-bc13-6c8cc1d84211"/>
    <w:uiPriority w:val="99"/>
    <w:tblPr>
      <w:tblInd w:w="590" w:type="dxa"/>
    </w:tblPr>
    <w:tcPr>
      <w:shd w:val="clear" w:color="auto" w:fill="auto"/>
    </w:tcPr>
  </w:style>
  <w:style w:type="table" w:customStyle="1" w:styleId="Table365b9d88d-ea60-4a50-89be-243ac575b611">
    <w:name w:val="Table 3_65b9d88d-ea60-4a50-89be-243ac575b611"/>
    <w:basedOn w:val="Table2d8a93935-c6fe-438a-bfad-126a5dc0bb2e"/>
    <w:uiPriority w:val="99"/>
    <w:tblPr>
      <w:tblInd w:w="1066" w:type="dxa"/>
    </w:tblPr>
    <w:tcPr>
      <w:shd w:val="clear" w:color="auto" w:fill="auto"/>
    </w:tcPr>
  </w:style>
  <w:style w:type="table" w:customStyle="1" w:styleId="Table4">
    <w:name w:val="Table 4"/>
    <w:basedOn w:val="Table365b9d88d-ea60-4a50-89be-243ac575b611"/>
    <w:uiPriority w:val="99"/>
    <w:tblPr>
      <w:tblInd w:w="1555" w:type="dxa"/>
    </w:tblPr>
    <w:tcPr>
      <w:shd w:val="clear" w:color="auto" w:fill="auto"/>
    </w:tcPr>
  </w:style>
  <w:style w:type="table" w:customStyle="1" w:styleId="NormalTable918daf98-7d55-4cec-905b-9e8200ddafb6">
    <w:name w:val="Normal Table_918daf98-7d55-4cec-905b-9e8200ddafb6"/>
    <w:uiPriority w:val="99"/>
    <w:semiHidden/>
    <w:unhideWhenUsed/>
    <w:tblPr>
      <w:tblInd w:w="0" w:type="dxa"/>
      <w:tblCellMar>
        <w:top w:w="0" w:type="dxa"/>
        <w:left w:w="108" w:type="dxa"/>
        <w:bottom w:w="0" w:type="dxa"/>
        <w:right w:w="108" w:type="dxa"/>
      </w:tblCellMar>
    </w:tblPr>
  </w:style>
  <w:style w:type="table" w:customStyle="1" w:styleId="Table1ed52ef77-56d2-4dce-b289-649504954cc1">
    <w:name w:val="Table 1_ed52ef77-56d2-4dce-b289-649504954cc1"/>
    <w:basedOn w:val="NormalTable918daf98-7d55-4cec-905b-9e8200ddafb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bdba185-874f-4013-b2f2-af964089cf8c">
    <w:name w:val="Table 2_1bdba185-874f-4013-b2f2-af964089cf8c"/>
    <w:basedOn w:val="Table1ed52ef77-56d2-4dce-b289-649504954cc1"/>
    <w:uiPriority w:val="99"/>
    <w:tblPr>
      <w:tblInd w:w="590" w:type="dxa"/>
    </w:tblPr>
    <w:tcPr>
      <w:shd w:val="clear" w:color="auto" w:fill="auto"/>
    </w:tcPr>
  </w:style>
  <w:style w:type="table" w:customStyle="1" w:styleId="Table36cad5c32-25f8-42ce-9cb2-6355f8059804">
    <w:name w:val="Table 3_6cad5c32-25f8-42ce-9cb2-6355f8059804"/>
    <w:basedOn w:val="Table21bdba185-874f-4013-b2f2-af964089cf8c"/>
    <w:uiPriority w:val="99"/>
    <w:tblPr>
      <w:tblInd w:w="1066" w:type="dxa"/>
    </w:tblPr>
    <w:tcPr>
      <w:shd w:val="clear" w:color="auto" w:fill="auto"/>
    </w:tcPr>
  </w:style>
  <w:style w:type="table" w:customStyle="1" w:styleId="Table40f5d843a-6e73-4211-b392-f885ada06ac6">
    <w:name w:val="Table 4_0f5d843a-6e73-4211-b392-f885ada06ac6"/>
    <w:basedOn w:val="Table36cad5c32-25f8-42ce-9cb2-6355f8059804"/>
    <w:uiPriority w:val="99"/>
    <w:tblPr>
      <w:tblInd w:w="1555" w:type="dxa"/>
    </w:tblPr>
    <w:tcPr>
      <w:shd w:val="clear" w:color="auto" w:fill="auto"/>
    </w:tcPr>
  </w:style>
  <w:style w:type="table" w:customStyle="1" w:styleId="Table5">
    <w:name w:val="Table 5"/>
    <w:basedOn w:val="Table40f5d843a-6e73-4211-b392-f885ada06ac6"/>
    <w:uiPriority w:val="99"/>
    <w:tblPr>
      <w:tblInd w:w="2030" w:type="dxa"/>
    </w:tblPr>
    <w:tcPr>
      <w:shd w:val="clear" w:color="auto" w:fill="auto"/>
    </w:tcPr>
  </w:style>
  <w:style w:type="table" w:customStyle="1" w:styleId="NormalTablebf48aa62-1923-42e0-af33-277345987e60">
    <w:name w:val="Normal Table_bf48aa62-1923-42e0-af33-277345987e60"/>
    <w:uiPriority w:val="99"/>
    <w:semiHidden/>
    <w:unhideWhenUsed/>
    <w:tblPr>
      <w:tblInd w:w="0" w:type="dxa"/>
      <w:tblCellMar>
        <w:top w:w="0" w:type="dxa"/>
        <w:left w:w="108" w:type="dxa"/>
        <w:bottom w:w="0" w:type="dxa"/>
        <w:right w:w="108" w:type="dxa"/>
      </w:tblCellMar>
    </w:tblPr>
  </w:style>
  <w:style w:type="table" w:customStyle="1" w:styleId="Table16ad21c4d-dd85-430a-acae-bf564e411d9a">
    <w:name w:val="Table 1_6ad21c4d-dd85-430a-acae-bf564e411d9a"/>
    <w:basedOn w:val="NormalTablebf48aa62-1923-42e0-af33-277345987e6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4636758-5c6b-4425-8389-5a2c87017614">
    <w:name w:val="Table 2_b4636758-5c6b-4425-8389-5a2c87017614"/>
    <w:basedOn w:val="Table16ad21c4d-dd85-430a-acae-bf564e411d9a"/>
    <w:uiPriority w:val="99"/>
    <w:tblPr>
      <w:tblInd w:w="590" w:type="dxa"/>
    </w:tblPr>
    <w:tcPr>
      <w:shd w:val="clear" w:color="auto" w:fill="auto"/>
    </w:tcPr>
  </w:style>
  <w:style w:type="table" w:customStyle="1" w:styleId="Table3ad8631b2-1a79-4e41-bbef-891098895b31">
    <w:name w:val="Table 3_ad8631b2-1a79-4e41-bbef-891098895b31"/>
    <w:basedOn w:val="Table2b4636758-5c6b-4425-8389-5a2c87017614"/>
    <w:uiPriority w:val="99"/>
    <w:tblPr>
      <w:tblInd w:w="1066" w:type="dxa"/>
    </w:tblPr>
    <w:tcPr>
      <w:shd w:val="clear" w:color="auto" w:fill="auto"/>
    </w:tcPr>
  </w:style>
  <w:style w:type="table" w:customStyle="1" w:styleId="Table434a7481c-9aa8-4b00-9841-384f1c5b9c3b">
    <w:name w:val="Table 4_34a7481c-9aa8-4b00-9841-384f1c5b9c3b"/>
    <w:basedOn w:val="Table3ad8631b2-1a79-4e41-bbef-891098895b31"/>
    <w:uiPriority w:val="99"/>
    <w:tblPr>
      <w:tblInd w:w="1555" w:type="dxa"/>
    </w:tblPr>
    <w:tcPr>
      <w:shd w:val="clear" w:color="auto" w:fill="auto"/>
    </w:tcPr>
  </w:style>
  <w:style w:type="table" w:customStyle="1" w:styleId="Table543770d9f-a905-4266-8305-c85da0925a4a">
    <w:name w:val="Table 5_43770d9f-a905-4266-8305-c85da0925a4a"/>
    <w:basedOn w:val="Table434a7481c-9aa8-4b00-9841-384f1c5b9c3b"/>
    <w:uiPriority w:val="99"/>
    <w:tblPr>
      <w:tblInd w:w="2030" w:type="dxa"/>
    </w:tblPr>
    <w:tcPr>
      <w:shd w:val="clear" w:color="auto" w:fill="auto"/>
    </w:tcPr>
  </w:style>
  <w:style w:type="table" w:customStyle="1" w:styleId="Table6">
    <w:name w:val="Table 6"/>
    <w:basedOn w:val="Table543770d9f-a905-4266-8305-c85da0925a4a"/>
    <w:uiPriority w:val="99"/>
    <w:tblPr>
      <w:tblInd w:w="2506" w:type="dxa"/>
      <w:tblCellMar>
        <w:left w:w="115" w:type="dxa"/>
        <w:right w:w="115" w:type="dxa"/>
      </w:tblCellMar>
    </w:tblPr>
    <w:tcPr>
      <w:shd w:val="clear" w:color="auto" w:fill="auto"/>
    </w:tcPr>
  </w:style>
  <w:style w:type="table" w:customStyle="1" w:styleId="NormalTableadff02e8-1970-4138-a38e-15731d5b944d">
    <w:name w:val="Normal Table_adff02e8-1970-4138-a38e-15731d5b944d"/>
    <w:uiPriority w:val="99"/>
    <w:semiHidden/>
    <w:unhideWhenUsed/>
    <w:tblPr>
      <w:tblInd w:w="0" w:type="dxa"/>
      <w:tblCellMar>
        <w:top w:w="0" w:type="dxa"/>
        <w:left w:w="108" w:type="dxa"/>
        <w:bottom w:w="0" w:type="dxa"/>
        <w:right w:w="108" w:type="dxa"/>
      </w:tblCellMar>
    </w:tblPr>
  </w:style>
  <w:style w:type="table" w:customStyle="1" w:styleId="Table1fc7d0147-92bd-485f-87bb-4203f7234129">
    <w:name w:val="Table 1_fc7d0147-92bd-485f-87bb-4203f7234129"/>
    <w:basedOn w:val="NormalTableadff02e8-1970-4138-a38e-15731d5b944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e8279bb-73e2-499b-9618-1f4173bca047">
    <w:name w:val="Table 2_8e8279bb-73e2-499b-9618-1f4173bca047"/>
    <w:basedOn w:val="Table1fc7d0147-92bd-485f-87bb-4203f7234129"/>
    <w:uiPriority w:val="99"/>
    <w:tblPr>
      <w:tblInd w:w="590" w:type="dxa"/>
    </w:tblPr>
    <w:tcPr>
      <w:shd w:val="clear" w:color="auto" w:fill="auto"/>
    </w:tcPr>
  </w:style>
  <w:style w:type="table" w:customStyle="1" w:styleId="Table31c03a7a4-4771-4dec-81d4-799263a39ccf">
    <w:name w:val="Table 3_1c03a7a4-4771-4dec-81d4-799263a39ccf"/>
    <w:basedOn w:val="Table28e8279bb-73e2-499b-9618-1f4173bca047"/>
    <w:uiPriority w:val="99"/>
    <w:tblPr>
      <w:tblInd w:w="1066" w:type="dxa"/>
    </w:tblPr>
    <w:tcPr>
      <w:shd w:val="clear" w:color="auto" w:fill="auto"/>
    </w:tcPr>
  </w:style>
  <w:style w:type="table" w:customStyle="1" w:styleId="Table4f51c87b6-da92-44fe-81e5-eb79472be72d">
    <w:name w:val="Table 4_f51c87b6-da92-44fe-81e5-eb79472be72d"/>
    <w:basedOn w:val="Table31c03a7a4-4771-4dec-81d4-799263a39ccf"/>
    <w:uiPriority w:val="99"/>
    <w:tblPr>
      <w:tblInd w:w="1555" w:type="dxa"/>
    </w:tblPr>
    <w:tcPr>
      <w:shd w:val="clear" w:color="auto" w:fill="auto"/>
    </w:tcPr>
  </w:style>
  <w:style w:type="table" w:customStyle="1" w:styleId="Table52980a9a9-4c5f-4272-862c-49a84edea698">
    <w:name w:val="Table 5_2980a9a9-4c5f-4272-862c-49a84edea698"/>
    <w:basedOn w:val="Table4f51c87b6-da92-44fe-81e5-eb79472be72d"/>
    <w:uiPriority w:val="99"/>
    <w:tblPr>
      <w:tblInd w:w="2030" w:type="dxa"/>
    </w:tblPr>
    <w:tcPr>
      <w:shd w:val="clear" w:color="auto" w:fill="auto"/>
    </w:tcPr>
  </w:style>
  <w:style w:type="table" w:customStyle="1" w:styleId="Table69175200b-8c5c-4dbb-aed5-beb497db8c62">
    <w:name w:val="Table 6_9175200b-8c5c-4dbb-aed5-beb497db8c62"/>
    <w:basedOn w:val="Table52980a9a9-4c5f-4272-862c-49a84edea698"/>
    <w:uiPriority w:val="99"/>
    <w:tblPr>
      <w:tblInd w:w="2506" w:type="dxa"/>
      <w:tblCellMar>
        <w:left w:w="115" w:type="dxa"/>
        <w:right w:w="115" w:type="dxa"/>
      </w:tblCellMar>
    </w:tblPr>
    <w:tcPr>
      <w:shd w:val="clear" w:color="auto" w:fill="auto"/>
    </w:tcPr>
  </w:style>
  <w:style w:type="table" w:customStyle="1" w:styleId="Table7">
    <w:name w:val="Table 7"/>
    <w:basedOn w:val="Table69175200b-8c5c-4dbb-aed5-beb497db8c62"/>
    <w:uiPriority w:val="99"/>
    <w:tblPr>
      <w:tblInd w:w="2995" w:type="dxa"/>
    </w:tblPr>
    <w:tcPr>
      <w:shd w:val="clear" w:color="auto" w:fill="auto"/>
    </w:tcPr>
  </w:style>
  <w:style w:type="table" w:customStyle="1" w:styleId="NormalTable19fd8760-3606-4597-a874-ce86714a352c">
    <w:name w:val="Normal Table_19fd8760-3606-4597-a874-ce86714a352c"/>
    <w:uiPriority w:val="99"/>
    <w:semiHidden/>
    <w:unhideWhenUsed/>
    <w:tblPr>
      <w:tblInd w:w="0" w:type="dxa"/>
      <w:tblCellMar>
        <w:top w:w="0" w:type="dxa"/>
        <w:left w:w="108" w:type="dxa"/>
        <w:bottom w:w="0" w:type="dxa"/>
        <w:right w:w="108" w:type="dxa"/>
      </w:tblCellMar>
    </w:tblPr>
  </w:style>
  <w:style w:type="table" w:customStyle="1" w:styleId="Table13e49f14d-8fb6-4895-ad13-5f979974568a">
    <w:name w:val="Table 1_3e49f14d-8fb6-4895-ad13-5f979974568a"/>
    <w:basedOn w:val="NormalTable19fd8760-3606-4597-a874-ce86714a352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048e8439-042d-4d83-ac93-70836b220305">
    <w:name w:val="Table 2_048e8439-042d-4d83-ac93-70836b220305"/>
    <w:basedOn w:val="Table13e49f14d-8fb6-4895-ad13-5f979974568a"/>
    <w:uiPriority w:val="99"/>
    <w:tblPr>
      <w:tblInd w:w="590" w:type="dxa"/>
    </w:tblPr>
    <w:tcPr>
      <w:shd w:val="clear" w:color="auto" w:fill="auto"/>
    </w:tcPr>
  </w:style>
  <w:style w:type="table" w:customStyle="1" w:styleId="Table37a612dd6-71bb-47f4-b176-08b3dea2a5a2">
    <w:name w:val="Table 3_7a612dd6-71bb-47f4-b176-08b3dea2a5a2"/>
    <w:basedOn w:val="Table2048e8439-042d-4d83-ac93-70836b220305"/>
    <w:uiPriority w:val="99"/>
    <w:tblPr>
      <w:tblInd w:w="1066" w:type="dxa"/>
    </w:tblPr>
    <w:tcPr>
      <w:shd w:val="clear" w:color="auto" w:fill="auto"/>
    </w:tcPr>
  </w:style>
  <w:style w:type="table" w:customStyle="1" w:styleId="Table4659f1eff-e1ad-4a5c-a4f1-0cedaeb9293f">
    <w:name w:val="Table 4_659f1eff-e1ad-4a5c-a4f1-0cedaeb9293f"/>
    <w:basedOn w:val="Table37a612dd6-71bb-47f4-b176-08b3dea2a5a2"/>
    <w:uiPriority w:val="99"/>
    <w:tblPr>
      <w:tblInd w:w="1555" w:type="dxa"/>
    </w:tblPr>
    <w:tcPr>
      <w:shd w:val="clear" w:color="auto" w:fill="auto"/>
    </w:tcPr>
  </w:style>
  <w:style w:type="table" w:customStyle="1" w:styleId="Table5021d8da5-6ffe-4100-9cf9-03f3c4e8a0e4">
    <w:name w:val="Table 5_021d8da5-6ffe-4100-9cf9-03f3c4e8a0e4"/>
    <w:basedOn w:val="Table4659f1eff-e1ad-4a5c-a4f1-0cedaeb9293f"/>
    <w:uiPriority w:val="99"/>
    <w:tblPr>
      <w:tblInd w:w="2030" w:type="dxa"/>
    </w:tblPr>
    <w:tcPr>
      <w:shd w:val="clear" w:color="auto" w:fill="auto"/>
    </w:tcPr>
  </w:style>
  <w:style w:type="table" w:customStyle="1" w:styleId="Table6e928f824-9ff0-4f5f-8b40-fc498af6e9ac">
    <w:name w:val="Table 6_e928f824-9ff0-4f5f-8b40-fc498af6e9ac"/>
    <w:basedOn w:val="Table5021d8da5-6ffe-4100-9cf9-03f3c4e8a0e4"/>
    <w:uiPriority w:val="99"/>
    <w:tblPr>
      <w:tblInd w:w="2506" w:type="dxa"/>
      <w:tblCellMar>
        <w:left w:w="115" w:type="dxa"/>
        <w:right w:w="115" w:type="dxa"/>
      </w:tblCellMar>
    </w:tblPr>
    <w:tcPr>
      <w:shd w:val="clear" w:color="auto" w:fill="auto"/>
    </w:tcPr>
  </w:style>
  <w:style w:type="table" w:customStyle="1" w:styleId="Table7074363ba-e7df-4241-9fc1-8e52142ad822">
    <w:name w:val="Table 7_074363ba-e7df-4241-9fc1-8e52142ad822"/>
    <w:basedOn w:val="Table6e928f824-9ff0-4f5f-8b40-fc498af6e9ac"/>
    <w:uiPriority w:val="99"/>
    <w:tblPr>
      <w:tblInd w:w="2995" w:type="dxa"/>
    </w:tblPr>
    <w:tcPr>
      <w:shd w:val="clear" w:color="auto" w:fill="auto"/>
    </w:tcPr>
  </w:style>
  <w:style w:type="table" w:customStyle="1" w:styleId="Table8">
    <w:name w:val="Table 8"/>
    <w:basedOn w:val="Table7074363ba-e7df-4241-9fc1-8e52142ad822"/>
    <w:uiPriority w:val="99"/>
    <w:tblPr>
      <w:tblInd w:w="3470" w:type="dxa"/>
    </w:tblPr>
    <w:tcPr>
      <w:shd w:val="clear" w:color="auto" w:fill="auto"/>
    </w:tcPr>
  </w:style>
  <w:style w:type="table" w:customStyle="1" w:styleId="NormalTable787ac423-aa1a-41bf-9a3b-30c43d6a8f88">
    <w:name w:val="Normal Table_787ac423-aa1a-41bf-9a3b-30c43d6a8f88"/>
    <w:uiPriority w:val="99"/>
    <w:semiHidden/>
    <w:unhideWhenUsed/>
    <w:tblPr>
      <w:tblInd w:w="0" w:type="dxa"/>
      <w:tblCellMar>
        <w:top w:w="0" w:type="dxa"/>
        <w:left w:w="108" w:type="dxa"/>
        <w:bottom w:w="0" w:type="dxa"/>
        <w:right w:w="108" w:type="dxa"/>
      </w:tblCellMar>
    </w:tblPr>
  </w:style>
  <w:style w:type="table" w:customStyle="1" w:styleId="Table1c11c57a4-8cce-41a2-aa5a-6e94f0ec02d2">
    <w:name w:val="Table 1_c11c57a4-8cce-41a2-aa5a-6e94f0ec02d2"/>
    <w:basedOn w:val="NormalTable787ac423-aa1a-41bf-9a3b-30c43d6a8f8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ba12aeb-375c-409f-a518-ec19c5c521f6">
    <w:name w:val="Table 2_dba12aeb-375c-409f-a518-ec19c5c521f6"/>
    <w:basedOn w:val="Table1c11c57a4-8cce-41a2-aa5a-6e94f0ec02d2"/>
    <w:uiPriority w:val="99"/>
    <w:tblPr>
      <w:tblInd w:w="590" w:type="dxa"/>
    </w:tblPr>
    <w:tcPr>
      <w:shd w:val="clear" w:color="auto" w:fill="auto"/>
    </w:tcPr>
  </w:style>
  <w:style w:type="table" w:customStyle="1" w:styleId="Table37c3d3828-2b67-49e2-89fc-1ec7fd6c173c">
    <w:name w:val="Table 3_7c3d3828-2b67-49e2-89fc-1ec7fd6c173c"/>
    <w:basedOn w:val="Table2dba12aeb-375c-409f-a518-ec19c5c521f6"/>
    <w:uiPriority w:val="99"/>
    <w:tblPr>
      <w:tblInd w:w="1066" w:type="dxa"/>
    </w:tblPr>
    <w:tcPr>
      <w:shd w:val="clear" w:color="auto" w:fill="auto"/>
    </w:tcPr>
  </w:style>
  <w:style w:type="table" w:customStyle="1" w:styleId="Table42138dc26-aee6-4e25-8c44-d6a2d24dddbe">
    <w:name w:val="Table 4_2138dc26-aee6-4e25-8c44-d6a2d24dddbe"/>
    <w:basedOn w:val="Table37c3d3828-2b67-49e2-89fc-1ec7fd6c173c"/>
    <w:uiPriority w:val="99"/>
    <w:tblPr>
      <w:tblInd w:w="1555" w:type="dxa"/>
    </w:tblPr>
    <w:tcPr>
      <w:shd w:val="clear" w:color="auto" w:fill="auto"/>
    </w:tcPr>
  </w:style>
  <w:style w:type="table" w:customStyle="1" w:styleId="Table5f8b20e69-8fd9-4021-8a9b-4eca623cef0e">
    <w:name w:val="Table 5_f8b20e69-8fd9-4021-8a9b-4eca623cef0e"/>
    <w:basedOn w:val="Table42138dc26-aee6-4e25-8c44-d6a2d24dddbe"/>
    <w:uiPriority w:val="99"/>
    <w:tblPr>
      <w:tblInd w:w="2030" w:type="dxa"/>
    </w:tblPr>
    <w:tcPr>
      <w:shd w:val="clear" w:color="auto" w:fill="auto"/>
    </w:tcPr>
  </w:style>
  <w:style w:type="table" w:customStyle="1" w:styleId="Table6fdc14595-a1bd-4063-9be4-ce3b82328250">
    <w:name w:val="Table 6_fdc14595-a1bd-4063-9be4-ce3b82328250"/>
    <w:basedOn w:val="Table5f8b20e69-8fd9-4021-8a9b-4eca623cef0e"/>
    <w:uiPriority w:val="99"/>
    <w:tblPr>
      <w:tblInd w:w="2506" w:type="dxa"/>
      <w:tblCellMar>
        <w:left w:w="115" w:type="dxa"/>
        <w:right w:w="115" w:type="dxa"/>
      </w:tblCellMar>
    </w:tblPr>
    <w:tcPr>
      <w:shd w:val="clear" w:color="auto" w:fill="auto"/>
    </w:tcPr>
  </w:style>
  <w:style w:type="table" w:customStyle="1" w:styleId="Table7ea5e692c-e271-41be-a45e-3d0abb8d7dcd">
    <w:name w:val="Table 7_ea5e692c-e271-41be-a45e-3d0abb8d7dcd"/>
    <w:basedOn w:val="Table6fdc14595-a1bd-4063-9be4-ce3b82328250"/>
    <w:uiPriority w:val="99"/>
    <w:tblPr>
      <w:tblInd w:w="2995" w:type="dxa"/>
    </w:tblPr>
    <w:tcPr>
      <w:shd w:val="clear" w:color="auto" w:fill="auto"/>
    </w:tcPr>
  </w:style>
  <w:style w:type="table" w:customStyle="1" w:styleId="Table89da90226-1281-4534-b717-5be932b28b82">
    <w:name w:val="Table 8_9da90226-1281-4534-b717-5be932b28b82"/>
    <w:basedOn w:val="Table7ea5e692c-e271-41be-a45e-3d0abb8d7dcd"/>
    <w:uiPriority w:val="99"/>
    <w:tblPr>
      <w:tblInd w:w="3470" w:type="dxa"/>
    </w:tblPr>
    <w:tcPr>
      <w:shd w:val="clear" w:color="auto" w:fill="auto"/>
    </w:tcPr>
  </w:style>
  <w:style w:type="table" w:customStyle="1" w:styleId="Table9">
    <w:name w:val="Table 9"/>
    <w:basedOn w:val="Table89da90226-1281-4534-b717-5be932b28b82"/>
    <w:uiPriority w:val="99"/>
    <w:tblPr>
      <w:tblInd w:w="3946" w:type="dxa"/>
    </w:tblPr>
    <w:tcPr>
      <w:shd w:val="clear" w:color="auto" w:fill="auto"/>
    </w:tcPr>
  </w:style>
  <w:style w:type="table" w:customStyle="1" w:styleId="NormalTableb49c4364-f572-4b00-8817-71e0d95df8a6">
    <w:name w:val="Normal Table_b49c4364-f572-4b00-8817-71e0d95df8a6"/>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b49c4364-f572-4b00-8817-71e0d95df8a6"/>
    <w:uiPriority w:val="99"/>
    <w:pPr>
      <w:spacing w:before="0" w:after="0"/>
      <w:jc w:val="left"/>
    </w:pPr>
    <w:tblPr>
      <w:tblCellMar>
        <w:left w:w="0" w:type="dxa"/>
        <w:right w:w="0" w:type="dxa"/>
      </w:tblCellMar>
    </w:tblPr>
    <w:tcPr>
      <w:shd w:val="clear" w:color="auto" w:fill="auto"/>
    </w:tcPr>
  </w:style>
  <w:style w:type="table" w:customStyle="1" w:styleId="NormalTable1510c7c5-ea14-4b5d-a45f-05e50acc0c2d">
    <w:name w:val="Normal Table_1510c7c5-ea14-4b5d-a45f-05e50acc0c2d"/>
    <w:uiPriority w:val="99"/>
    <w:semiHidden/>
    <w:unhideWhenUsed/>
    <w:tblPr>
      <w:tblInd w:w="0" w:type="dxa"/>
      <w:tblCellMar>
        <w:top w:w="0" w:type="dxa"/>
        <w:left w:w="108" w:type="dxa"/>
        <w:bottom w:w="0" w:type="dxa"/>
        <w:right w:w="108" w:type="dxa"/>
      </w:tblCellMar>
    </w:tblPr>
  </w:style>
  <w:style w:type="table" w:customStyle="1" w:styleId="TableNoRule1f677961e-f64a-4cec-8908-0fe2a175fe48">
    <w:name w:val="Table NoRule 1_f677961e-f64a-4cec-8908-0fe2a175fe48"/>
    <w:basedOn w:val="NormalTable1510c7c5-ea14-4b5d-a45f-05e50acc0c2d"/>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f677961e-f64a-4cec-8908-0fe2a175fe48"/>
    <w:uiPriority w:val="99"/>
    <w:tblPr>
      <w:tblInd w:w="475" w:type="dxa"/>
    </w:tblPr>
    <w:tcPr>
      <w:shd w:val="clear" w:color="auto" w:fill="auto"/>
    </w:tcPr>
  </w:style>
  <w:style w:type="table" w:customStyle="1" w:styleId="NormalTable649e9808-2fe7-465a-a1df-edc43e25f194">
    <w:name w:val="Normal Table_649e9808-2fe7-465a-a1df-edc43e25f194"/>
    <w:uiPriority w:val="99"/>
    <w:semiHidden/>
    <w:unhideWhenUsed/>
    <w:tblPr>
      <w:tblInd w:w="0" w:type="dxa"/>
      <w:tblCellMar>
        <w:top w:w="0" w:type="dxa"/>
        <w:left w:w="108" w:type="dxa"/>
        <w:bottom w:w="0" w:type="dxa"/>
        <w:right w:w="108" w:type="dxa"/>
      </w:tblCellMar>
    </w:tblPr>
  </w:style>
  <w:style w:type="table" w:customStyle="1" w:styleId="TableNoRule125d4599a-3271-4756-9efd-28f373b857f1">
    <w:name w:val="Table NoRule 1_25d4599a-3271-4756-9efd-28f373b857f1"/>
    <w:basedOn w:val="NormalTable649e9808-2fe7-465a-a1df-edc43e25f194"/>
    <w:uiPriority w:val="99"/>
    <w:pPr>
      <w:spacing w:before="0" w:after="0"/>
      <w:jc w:val="left"/>
    </w:pPr>
    <w:tblPr>
      <w:tblCellMar>
        <w:left w:w="0" w:type="dxa"/>
        <w:right w:w="0" w:type="dxa"/>
      </w:tblCellMar>
    </w:tblPr>
    <w:tcPr>
      <w:shd w:val="clear" w:color="auto" w:fill="auto"/>
    </w:tcPr>
  </w:style>
  <w:style w:type="table" w:customStyle="1" w:styleId="TableNoRule2e7798baf-e5e8-49e6-9b96-8715174fbec5">
    <w:name w:val="Table NoRule 2_e7798baf-e5e8-49e6-9b96-8715174fbec5"/>
    <w:basedOn w:val="TableNoRule125d4599a-3271-4756-9efd-28f373b857f1"/>
    <w:uiPriority w:val="99"/>
    <w:tblPr>
      <w:tblInd w:w="475" w:type="dxa"/>
    </w:tblPr>
    <w:tcPr>
      <w:shd w:val="clear" w:color="auto" w:fill="auto"/>
    </w:tcPr>
  </w:style>
  <w:style w:type="table" w:customStyle="1" w:styleId="TableNoRule3">
    <w:name w:val="Table NoRule 3"/>
    <w:basedOn w:val="TableNoRule2e7798baf-e5e8-49e6-9b96-8715174fbec5"/>
    <w:uiPriority w:val="99"/>
    <w:tblPr>
      <w:tblInd w:w="950" w:type="dxa"/>
    </w:tblPr>
    <w:tcPr>
      <w:shd w:val="clear" w:color="auto" w:fill="auto"/>
    </w:tcPr>
  </w:style>
  <w:style w:type="table" w:customStyle="1" w:styleId="NormalTabled84b1917-4ec8-4ce6-8a2d-11c367817ca1">
    <w:name w:val="Normal Table_d84b1917-4ec8-4ce6-8a2d-11c367817ca1"/>
    <w:uiPriority w:val="99"/>
    <w:semiHidden/>
    <w:unhideWhenUsed/>
    <w:tblPr>
      <w:tblInd w:w="0" w:type="dxa"/>
      <w:tblCellMar>
        <w:top w:w="0" w:type="dxa"/>
        <w:left w:w="108" w:type="dxa"/>
        <w:bottom w:w="0" w:type="dxa"/>
        <w:right w:w="108" w:type="dxa"/>
      </w:tblCellMar>
    </w:tblPr>
  </w:style>
  <w:style w:type="table" w:customStyle="1" w:styleId="TableNoRule143b8b435-1bd1-4140-8d87-10ba6252d941">
    <w:name w:val="Table NoRule 1_43b8b435-1bd1-4140-8d87-10ba6252d941"/>
    <w:basedOn w:val="NormalTabled84b1917-4ec8-4ce6-8a2d-11c367817ca1"/>
    <w:uiPriority w:val="99"/>
    <w:pPr>
      <w:spacing w:before="0" w:after="0"/>
      <w:jc w:val="left"/>
    </w:pPr>
    <w:tblPr>
      <w:tblCellMar>
        <w:left w:w="0" w:type="dxa"/>
        <w:right w:w="0" w:type="dxa"/>
      </w:tblCellMar>
    </w:tblPr>
    <w:tcPr>
      <w:shd w:val="clear" w:color="auto" w:fill="auto"/>
    </w:tcPr>
  </w:style>
  <w:style w:type="table" w:customStyle="1" w:styleId="TableNoRule2c9dab9b5-0c69-4daf-abe4-615566fbe662">
    <w:name w:val="Table NoRule 2_c9dab9b5-0c69-4daf-abe4-615566fbe662"/>
    <w:basedOn w:val="TableNoRule143b8b435-1bd1-4140-8d87-10ba6252d941"/>
    <w:uiPriority w:val="99"/>
    <w:tblPr>
      <w:tblInd w:w="475" w:type="dxa"/>
    </w:tblPr>
    <w:tcPr>
      <w:shd w:val="clear" w:color="auto" w:fill="auto"/>
    </w:tcPr>
  </w:style>
  <w:style w:type="table" w:customStyle="1" w:styleId="TableNoRule3b5a6e974-beec-4b9b-9c8b-0b3a25868486">
    <w:name w:val="Table NoRule 3_b5a6e974-beec-4b9b-9c8b-0b3a25868486"/>
    <w:basedOn w:val="TableNoRule2c9dab9b5-0c69-4daf-abe4-615566fbe662"/>
    <w:uiPriority w:val="99"/>
    <w:tblPr>
      <w:tblInd w:w="950" w:type="dxa"/>
    </w:tblPr>
    <w:tcPr>
      <w:shd w:val="clear" w:color="auto" w:fill="auto"/>
    </w:tcPr>
  </w:style>
  <w:style w:type="table" w:customStyle="1" w:styleId="TableNoRule4">
    <w:name w:val="Table NoRule 4"/>
    <w:basedOn w:val="TableNoRule3b5a6e974-beec-4b9b-9c8b-0b3a25868486"/>
    <w:uiPriority w:val="99"/>
    <w:tblPr>
      <w:tblInd w:w="1440" w:type="dxa"/>
    </w:tblPr>
    <w:tcPr>
      <w:shd w:val="clear" w:color="auto" w:fill="auto"/>
    </w:tcPr>
  </w:style>
  <w:style w:type="table" w:customStyle="1" w:styleId="NormalTableec23779e-c003-4e78-85ef-c4e08703d4e4">
    <w:name w:val="Normal Table_ec23779e-c003-4e78-85ef-c4e08703d4e4"/>
    <w:uiPriority w:val="99"/>
    <w:semiHidden/>
    <w:unhideWhenUsed/>
    <w:tblPr>
      <w:tblInd w:w="0" w:type="dxa"/>
      <w:tblCellMar>
        <w:top w:w="0" w:type="dxa"/>
        <w:left w:w="108" w:type="dxa"/>
        <w:bottom w:w="0" w:type="dxa"/>
        <w:right w:w="108" w:type="dxa"/>
      </w:tblCellMar>
    </w:tblPr>
  </w:style>
  <w:style w:type="table" w:customStyle="1" w:styleId="TableNoRule11e1c8146-d162-4f2a-b378-482ffde9555e">
    <w:name w:val="Table NoRule 1_1e1c8146-d162-4f2a-b378-482ffde9555e"/>
    <w:basedOn w:val="NormalTableec23779e-c003-4e78-85ef-c4e08703d4e4"/>
    <w:uiPriority w:val="99"/>
    <w:pPr>
      <w:spacing w:before="0" w:after="0"/>
      <w:jc w:val="left"/>
    </w:pPr>
    <w:tblPr>
      <w:tblCellMar>
        <w:left w:w="0" w:type="dxa"/>
        <w:right w:w="0" w:type="dxa"/>
      </w:tblCellMar>
    </w:tblPr>
    <w:tcPr>
      <w:shd w:val="clear" w:color="auto" w:fill="auto"/>
    </w:tcPr>
  </w:style>
  <w:style w:type="table" w:customStyle="1" w:styleId="TableNoRule26e38d3ca-afb2-420e-a548-16d6b8b205f1">
    <w:name w:val="Table NoRule 2_6e38d3ca-afb2-420e-a548-16d6b8b205f1"/>
    <w:basedOn w:val="TableNoRule11e1c8146-d162-4f2a-b378-482ffde9555e"/>
    <w:uiPriority w:val="99"/>
    <w:tblPr>
      <w:tblInd w:w="475" w:type="dxa"/>
    </w:tblPr>
    <w:tcPr>
      <w:shd w:val="clear" w:color="auto" w:fill="auto"/>
    </w:tcPr>
  </w:style>
  <w:style w:type="table" w:customStyle="1" w:styleId="TableNoRule37ca399fe-f838-46b9-8660-6c03789fccaf">
    <w:name w:val="Table NoRule 3_7ca399fe-f838-46b9-8660-6c03789fccaf"/>
    <w:basedOn w:val="TableNoRule26e38d3ca-afb2-420e-a548-16d6b8b205f1"/>
    <w:uiPriority w:val="99"/>
    <w:tblPr>
      <w:tblInd w:w="950" w:type="dxa"/>
    </w:tblPr>
    <w:tcPr>
      <w:shd w:val="clear" w:color="auto" w:fill="auto"/>
    </w:tcPr>
  </w:style>
  <w:style w:type="table" w:customStyle="1" w:styleId="TableNoRule4785b76fb-c728-4132-9d4c-ad97a92216b3">
    <w:name w:val="Table NoRule 4_785b76fb-c728-4132-9d4c-ad97a92216b3"/>
    <w:basedOn w:val="TableNoRule37ca399fe-f838-46b9-8660-6c03789fccaf"/>
    <w:uiPriority w:val="99"/>
    <w:tblPr>
      <w:tblInd w:w="1440" w:type="dxa"/>
    </w:tblPr>
    <w:tcPr>
      <w:shd w:val="clear" w:color="auto" w:fill="auto"/>
    </w:tcPr>
  </w:style>
  <w:style w:type="table" w:customStyle="1" w:styleId="TableNoRule5">
    <w:name w:val="Table NoRule 5"/>
    <w:basedOn w:val="TableNoRule4785b76fb-c728-4132-9d4c-ad97a92216b3"/>
    <w:uiPriority w:val="99"/>
    <w:tblPr>
      <w:tblInd w:w="1915" w:type="dxa"/>
    </w:tblPr>
    <w:tcPr>
      <w:shd w:val="clear" w:color="auto" w:fill="auto"/>
    </w:tcPr>
  </w:style>
  <w:style w:type="table" w:customStyle="1" w:styleId="NormalTable2286526c-8f77-43ab-a5af-284240b657ce">
    <w:name w:val="Normal Table_2286526c-8f77-43ab-a5af-284240b657ce"/>
    <w:uiPriority w:val="99"/>
    <w:semiHidden/>
    <w:unhideWhenUsed/>
    <w:tblPr>
      <w:tblInd w:w="0" w:type="dxa"/>
      <w:tblCellMar>
        <w:top w:w="0" w:type="dxa"/>
        <w:left w:w="108" w:type="dxa"/>
        <w:bottom w:w="0" w:type="dxa"/>
        <w:right w:w="108" w:type="dxa"/>
      </w:tblCellMar>
    </w:tblPr>
  </w:style>
  <w:style w:type="table" w:customStyle="1" w:styleId="TableNoRule145499373-ae3d-4f25-bcc9-ba97aeb7b665">
    <w:name w:val="Table NoRule 1_45499373-ae3d-4f25-bcc9-ba97aeb7b665"/>
    <w:basedOn w:val="NormalTable2286526c-8f77-43ab-a5af-284240b657ce"/>
    <w:uiPriority w:val="99"/>
    <w:pPr>
      <w:spacing w:before="0" w:after="0"/>
      <w:jc w:val="left"/>
    </w:pPr>
    <w:tblPr>
      <w:tblCellMar>
        <w:left w:w="0" w:type="dxa"/>
        <w:right w:w="0" w:type="dxa"/>
      </w:tblCellMar>
    </w:tblPr>
    <w:tcPr>
      <w:shd w:val="clear" w:color="auto" w:fill="auto"/>
    </w:tcPr>
  </w:style>
  <w:style w:type="table" w:customStyle="1" w:styleId="TableNoRule226c25c78-d2a9-492a-b16e-f15a623fa8e4">
    <w:name w:val="Table NoRule 2_26c25c78-d2a9-492a-b16e-f15a623fa8e4"/>
    <w:basedOn w:val="TableNoRule145499373-ae3d-4f25-bcc9-ba97aeb7b665"/>
    <w:uiPriority w:val="99"/>
    <w:tblPr>
      <w:tblInd w:w="475" w:type="dxa"/>
    </w:tblPr>
    <w:tcPr>
      <w:shd w:val="clear" w:color="auto" w:fill="auto"/>
    </w:tcPr>
  </w:style>
  <w:style w:type="table" w:customStyle="1" w:styleId="TableNoRule3bfe6ffed-46b1-41d0-b4f2-10867a1e903f">
    <w:name w:val="Table NoRule 3_bfe6ffed-46b1-41d0-b4f2-10867a1e903f"/>
    <w:basedOn w:val="TableNoRule226c25c78-d2a9-492a-b16e-f15a623fa8e4"/>
    <w:uiPriority w:val="99"/>
    <w:tblPr>
      <w:tblInd w:w="950" w:type="dxa"/>
    </w:tblPr>
    <w:tcPr>
      <w:shd w:val="clear" w:color="auto" w:fill="auto"/>
    </w:tcPr>
  </w:style>
  <w:style w:type="table" w:customStyle="1" w:styleId="TableNoRule473d3d7df-54a3-40dd-9de8-2739d37ff9f8">
    <w:name w:val="Table NoRule 4_73d3d7df-54a3-40dd-9de8-2739d37ff9f8"/>
    <w:basedOn w:val="TableNoRule3bfe6ffed-46b1-41d0-b4f2-10867a1e903f"/>
    <w:uiPriority w:val="99"/>
    <w:tblPr>
      <w:tblInd w:w="1440" w:type="dxa"/>
    </w:tblPr>
    <w:tcPr>
      <w:shd w:val="clear" w:color="auto" w:fill="auto"/>
    </w:tcPr>
  </w:style>
  <w:style w:type="table" w:customStyle="1" w:styleId="TableNoRule5d3673fff-7b84-4821-a60e-6739f2325f93">
    <w:name w:val="Table NoRule 5_d3673fff-7b84-4821-a60e-6739f2325f93"/>
    <w:basedOn w:val="TableNoRule473d3d7df-54a3-40dd-9de8-2739d37ff9f8"/>
    <w:uiPriority w:val="99"/>
    <w:tblPr>
      <w:tblInd w:w="1915" w:type="dxa"/>
    </w:tblPr>
    <w:tcPr>
      <w:shd w:val="clear" w:color="auto" w:fill="auto"/>
    </w:tcPr>
  </w:style>
  <w:style w:type="table" w:customStyle="1" w:styleId="TableNoRule6">
    <w:name w:val="Table NoRule 6"/>
    <w:basedOn w:val="TableNoRule5d3673fff-7b84-4821-a60e-6739f2325f93"/>
    <w:uiPriority w:val="99"/>
    <w:tblPr>
      <w:tblInd w:w="2390" w:type="dxa"/>
    </w:tblPr>
    <w:tcPr>
      <w:shd w:val="clear" w:color="auto" w:fill="auto"/>
    </w:tcPr>
  </w:style>
  <w:style w:type="table" w:customStyle="1" w:styleId="NormalTable6cea55c5-8adb-4471-8b36-bfaa34664ce2">
    <w:name w:val="Normal Table_6cea55c5-8adb-4471-8b36-bfaa34664ce2"/>
    <w:uiPriority w:val="99"/>
    <w:semiHidden/>
    <w:unhideWhenUsed/>
    <w:tblPr>
      <w:tblInd w:w="0" w:type="dxa"/>
      <w:tblCellMar>
        <w:top w:w="0" w:type="dxa"/>
        <w:left w:w="108" w:type="dxa"/>
        <w:bottom w:w="0" w:type="dxa"/>
        <w:right w:w="108" w:type="dxa"/>
      </w:tblCellMar>
    </w:tblPr>
  </w:style>
  <w:style w:type="table" w:customStyle="1" w:styleId="TableNoRule14ebe5f4c-3c01-4219-b250-674a2694d4e8">
    <w:name w:val="Table NoRule 1_4ebe5f4c-3c01-4219-b250-674a2694d4e8"/>
    <w:basedOn w:val="NormalTable6cea55c5-8adb-4471-8b36-bfaa34664ce2"/>
    <w:uiPriority w:val="99"/>
    <w:pPr>
      <w:spacing w:before="0" w:after="0"/>
      <w:jc w:val="left"/>
    </w:pPr>
    <w:tblPr>
      <w:tblCellMar>
        <w:left w:w="0" w:type="dxa"/>
        <w:right w:w="0" w:type="dxa"/>
      </w:tblCellMar>
    </w:tblPr>
    <w:tcPr>
      <w:shd w:val="clear" w:color="auto" w:fill="auto"/>
    </w:tcPr>
  </w:style>
  <w:style w:type="table" w:customStyle="1" w:styleId="TableNoRule2b094b09e-3737-4b72-a5d5-96b2df523952">
    <w:name w:val="Table NoRule 2_b094b09e-3737-4b72-a5d5-96b2df523952"/>
    <w:basedOn w:val="TableNoRule14ebe5f4c-3c01-4219-b250-674a2694d4e8"/>
    <w:uiPriority w:val="99"/>
    <w:tblPr>
      <w:tblInd w:w="475" w:type="dxa"/>
    </w:tblPr>
    <w:tcPr>
      <w:shd w:val="clear" w:color="auto" w:fill="auto"/>
    </w:tcPr>
  </w:style>
  <w:style w:type="table" w:customStyle="1" w:styleId="TableNoRule318448ece-98da-4408-b0b5-88b44ad57f12">
    <w:name w:val="Table NoRule 3_18448ece-98da-4408-b0b5-88b44ad57f12"/>
    <w:basedOn w:val="TableNoRule2b094b09e-3737-4b72-a5d5-96b2df523952"/>
    <w:uiPriority w:val="99"/>
    <w:tblPr>
      <w:tblInd w:w="950" w:type="dxa"/>
    </w:tblPr>
    <w:tcPr>
      <w:shd w:val="clear" w:color="auto" w:fill="auto"/>
    </w:tcPr>
  </w:style>
  <w:style w:type="table" w:customStyle="1" w:styleId="TableNoRule47c495d83-0c5e-48ba-bc1b-5b01039548df">
    <w:name w:val="Table NoRule 4_7c495d83-0c5e-48ba-bc1b-5b01039548df"/>
    <w:basedOn w:val="TableNoRule318448ece-98da-4408-b0b5-88b44ad57f12"/>
    <w:uiPriority w:val="99"/>
    <w:tblPr>
      <w:tblInd w:w="1440" w:type="dxa"/>
    </w:tblPr>
    <w:tcPr>
      <w:shd w:val="clear" w:color="auto" w:fill="auto"/>
    </w:tcPr>
  </w:style>
  <w:style w:type="table" w:customStyle="1" w:styleId="TableNoRule519222936-d797-4633-9d13-296937a008fb">
    <w:name w:val="Table NoRule 5_19222936-d797-4633-9d13-296937a008fb"/>
    <w:basedOn w:val="TableNoRule47c495d83-0c5e-48ba-bc1b-5b01039548df"/>
    <w:uiPriority w:val="99"/>
    <w:tblPr>
      <w:tblInd w:w="1915" w:type="dxa"/>
    </w:tblPr>
    <w:tcPr>
      <w:shd w:val="clear" w:color="auto" w:fill="auto"/>
    </w:tcPr>
  </w:style>
  <w:style w:type="table" w:customStyle="1" w:styleId="TableNoRule6e4318bc3-7ca2-4769-866d-90438e6e3aaa">
    <w:name w:val="Table NoRule 6_e4318bc3-7ca2-4769-866d-90438e6e3aaa"/>
    <w:basedOn w:val="TableNoRule519222936-d797-4633-9d13-296937a008fb"/>
    <w:uiPriority w:val="99"/>
    <w:tblPr>
      <w:tblInd w:w="2390" w:type="dxa"/>
    </w:tblPr>
    <w:tcPr>
      <w:shd w:val="clear" w:color="auto" w:fill="auto"/>
    </w:tcPr>
  </w:style>
  <w:style w:type="table" w:customStyle="1" w:styleId="TableNoRule7">
    <w:name w:val="Table NoRule 7"/>
    <w:basedOn w:val="TableNoRule6e4318bc3-7ca2-4769-866d-90438e6e3aaa"/>
    <w:uiPriority w:val="99"/>
    <w:tblPr>
      <w:tblInd w:w="2880" w:type="dxa"/>
    </w:tblPr>
    <w:tcPr>
      <w:shd w:val="clear" w:color="auto" w:fill="auto"/>
    </w:tcPr>
  </w:style>
  <w:style w:type="table" w:customStyle="1" w:styleId="NormalTable38892364-fe31-4bab-9b0e-b045c71e4917">
    <w:name w:val="Normal Table_38892364-fe31-4bab-9b0e-b045c71e4917"/>
    <w:uiPriority w:val="99"/>
    <w:semiHidden/>
    <w:unhideWhenUsed/>
    <w:tblPr>
      <w:tblInd w:w="0" w:type="dxa"/>
      <w:tblCellMar>
        <w:top w:w="0" w:type="dxa"/>
        <w:left w:w="108" w:type="dxa"/>
        <w:bottom w:w="0" w:type="dxa"/>
        <w:right w:w="108" w:type="dxa"/>
      </w:tblCellMar>
    </w:tblPr>
  </w:style>
  <w:style w:type="table" w:customStyle="1" w:styleId="TableNoRule135ed8c8d-812a-426f-bd29-99771bcf3102">
    <w:name w:val="Table NoRule 1_35ed8c8d-812a-426f-bd29-99771bcf3102"/>
    <w:basedOn w:val="NormalTable38892364-fe31-4bab-9b0e-b045c71e4917"/>
    <w:uiPriority w:val="99"/>
    <w:pPr>
      <w:spacing w:before="0" w:after="0"/>
      <w:jc w:val="left"/>
    </w:pPr>
    <w:tblPr>
      <w:tblCellMar>
        <w:left w:w="0" w:type="dxa"/>
        <w:right w:w="0" w:type="dxa"/>
      </w:tblCellMar>
    </w:tblPr>
    <w:tcPr>
      <w:shd w:val="clear" w:color="auto" w:fill="auto"/>
    </w:tcPr>
  </w:style>
  <w:style w:type="table" w:customStyle="1" w:styleId="TableNoRule29bf1d40f-2343-4fc5-a492-b44d6d480592">
    <w:name w:val="Table NoRule 2_9bf1d40f-2343-4fc5-a492-b44d6d480592"/>
    <w:basedOn w:val="TableNoRule135ed8c8d-812a-426f-bd29-99771bcf3102"/>
    <w:uiPriority w:val="99"/>
    <w:tblPr>
      <w:tblInd w:w="475" w:type="dxa"/>
    </w:tblPr>
    <w:tcPr>
      <w:shd w:val="clear" w:color="auto" w:fill="auto"/>
    </w:tcPr>
  </w:style>
  <w:style w:type="table" w:customStyle="1" w:styleId="TableNoRule349f161e0-602e-4e84-9349-558f371607e9">
    <w:name w:val="Table NoRule 3_49f161e0-602e-4e84-9349-558f371607e9"/>
    <w:basedOn w:val="TableNoRule29bf1d40f-2343-4fc5-a492-b44d6d480592"/>
    <w:uiPriority w:val="99"/>
    <w:tblPr>
      <w:tblInd w:w="950" w:type="dxa"/>
    </w:tblPr>
    <w:tcPr>
      <w:shd w:val="clear" w:color="auto" w:fill="auto"/>
    </w:tcPr>
  </w:style>
  <w:style w:type="table" w:customStyle="1" w:styleId="TableNoRule46496d7aa-c793-4dbf-999a-b9c135dab83d">
    <w:name w:val="Table NoRule 4_6496d7aa-c793-4dbf-999a-b9c135dab83d"/>
    <w:basedOn w:val="TableNoRule349f161e0-602e-4e84-9349-558f371607e9"/>
    <w:uiPriority w:val="99"/>
    <w:tblPr>
      <w:tblInd w:w="1440" w:type="dxa"/>
    </w:tblPr>
    <w:tcPr>
      <w:shd w:val="clear" w:color="auto" w:fill="auto"/>
    </w:tcPr>
  </w:style>
  <w:style w:type="table" w:customStyle="1" w:styleId="TableNoRule575da0029-e65e-40a9-af82-785be1b9305b">
    <w:name w:val="Table NoRule 5_75da0029-e65e-40a9-af82-785be1b9305b"/>
    <w:basedOn w:val="TableNoRule46496d7aa-c793-4dbf-999a-b9c135dab83d"/>
    <w:uiPriority w:val="99"/>
    <w:tblPr>
      <w:tblInd w:w="1915" w:type="dxa"/>
    </w:tblPr>
    <w:tcPr>
      <w:shd w:val="clear" w:color="auto" w:fill="auto"/>
    </w:tcPr>
  </w:style>
  <w:style w:type="table" w:customStyle="1" w:styleId="TableNoRule6ba1446dd-9d7a-4bcb-8d76-6b7f0810e086">
    <w:name w:val="Table NoRule 6_ba1446dd-9d7a-4bcb-8d76-6b7f0810e086"/>
    <w:basedOn w:val="TableNoRule575da0029-e65e-40a9-af82-785be1b9305b"/>
    <w:uiPriority w:val="99"/>
    <w:tblPr>
      <w:tblInd w:w="2390" w:type="dxa"/>
    </w:tblPr>
    <w:tcPr>
      <w:shd w:val="clear" w:color="auto" w:fill="auto"/>
    </w:tcPr>
  </w:style>
  <w:style w:type="table" w:customStyle="1" w:styleId="TableNoRule7575036ff-cca2-43ee-bb41-d2eabc008b3e">
    <w:name w:val="Table NoRule 7_575036ff-cca2-43ee-bb41-d2eabc008b3e"/>
    <w:basedOn w:val="TableNoRule6ba1446dd-9d7a-4bcb-8d76-6b7f0810e086"/>
    <w:uiPriority w:val="99"/>
    <w:tblPr>
      <w:tblInd w:w="2880" w:type="dxa"/>
    </w:tblPr>
    <w:tcPr>
      <w:shd w:val="clear" w:color="auto" w:fill="auto"/>
    </w:tcPr>
  </w:style>
  <w:style w:type="table" w:customStyle="1" w:styleId="TableNoRule8">
    <w:name w:val="Table NoRule 8"/>
    <w:basedOn w:val="TableNoRule7575036ff-cca2-43ee-bb41-d2eabc008b3e"/>
    <w:uiPriority w:val="99"/>
    <w:tblPr>
      <w:tblInd w:w="3355" w:type="dxa"/>
    </w:tblPr>
    <w:tcPr>
      <w:shd w:val="clear" w:color="auto" w:fill="auto"/>
    </w:tcPr>
  </w:style>
  <w:style w:type="table" w:customStyle="1" w:styleId="NormalTable4670da0d-a7bf-4d2f-8571-57f5514b18cf">
    <w:name w:val="Normal Table_4670da0d-a7bf-4d2f-8571-57f5514b18cf"/>
    <w:uiPriority w:val="99"/>
    <w:semiHidden/>
    <w:unhideWhenUsed/>
    <w:tblPr>
      <w:tblInd w:w="0" w:type="dxa"/>
      <w:tblCellMar>
        <w:top w:w="0" w:type="dxa"/>
        <w:left w:w="108" w:type="dxa"/>
        <w:bottom w:w="0" w:type="dxa"/>
        <w:right w:w="108" w:type="dxa"/>
      </w:tblCellMar>
    </w:tblPr>
  </w:style>
  <w:style w:type="table" w:customStyle="1" w:styleId="TableNoRule11c5017ca-52e4-4574-a1cb-061f5e341c74">
    <w:name w:val="Table NoRule 1_1c5017ca-52e4-4574-a1cb-061f5e341c74"/>
    <w:basedOn w:val="NormalTable4670da0d-a7bf-4d2f-8571-57f5514b18cf"/>
    <w:uiPriority w:val="99"/>
    <w:pPr>
      <w:spacing w:before="0" w:after="0"/>
      <w:jc w:val="left"/>
    </w:pPr>
    <w:tblPr>
      <w:tblCellMar>
        <w:left w:w="0" w:type="dxa"/>
        <w:right w:w="0" w:type="dxa"/>
      </w:tblCellMar>
    </w:tblPr>
    <w:tcPr>
      <w:shd w:val="clear" w:color="auto" w:fill="auto"/>
    </w:tcPr>
  </w:style>
  <w:style w:type="table" w:customStyle="1" w:styleId="TableNoRule2e6ed3f26-817b-4dfc-986e-76575d23bd26">
    <w:name w:val="Table NoRule 2_e6ed3f26-817b-4dfc-986e-76575d23bd26"/>
    <w:basedOn w:val="TableNoRule11c5017ca-52e4-4574-a1cb-061f5e341c74"/>
    <w:uiPriority w:val="99"/>
    <w:tblPr>
      <w:tblInd w:w="475" w:type="dxa"/>
    </w:tblPr>
    <w:tcPr>
      <w:shd w:val="clear" w:color="auto" w:fill="auto"/>
    </w:tcPr>
  </w:style>
  <w:style w:type="table" w:customStyle="1" w:styleId="TableNoRule32fc4e508-3ccd-49d2-9ac2-bd6653571858">
    <w:name w:val="Table NoRule 3_2fc4e508-3ccd-49d2-9ac2-bd6653571858"/>
    <w:basedOn w:val="TableNoRule2e6ed3f26-817b-4dfc-986e-76575d23bd26"/>
    <w:uiPriority w:val="99"/>
    <w:tblPr>
      <w:tblInd w:w="950" w:type="dxa"/>
    </w:tblPr>
    <w:tcPr>
      <w:shd w:val="clear" w:color="auto" w:fill="auto"/>
    </w:tcPr>
  </w:style>
  <w:style w:type="table" w:customStyle="1" w:styleId="TableNoRule4a385496e-9378-4d47-99aa-47d8ad23c594">
    <w:name w:val="Table NoRule 4_a385496e-9378-4d47-99aa-47d8ad23c594"/>
    <w:basedOn w:val="TableNoRule32fc4e508-3ccd-49d2-9ac2-bd6653571858"/>
    <w:uiPriority w:val="99"/>
    <w:tblPr>
      <w:tblInd w:w="1440" w:type="dxa"/>
    </w:tblPr>
    <w:tcPr>
      <w:shd w:val="clear" w:color="auto" w:fill="auto"/>
    </w:tcPr>
  </w:style>
  <w:style w:type="table" w:customStyle="1" w:styleId="TableNoRule53fbf085f-c078-4bfd-8ebc-df947fc88393">
    <w:name w:val="Table NoRule 5_3fbf085f-c078-4bfd-8ebc-df947fc88393"/>
    <w:basedOn w:val="TableNoRule4a385496e-9378-4d47-99aa-47d8ad23c594"/>
    <w:uiPriority w:val="99"/>
    <w:tblPr>
      <w:tblInd w:w="1915" w:type="dxa"/>
    </w:tblPr>
    <w:tcPr>
      <w:shd w:val="clear" w:color="auto" w:fill="auto"/>
    </w:tcPr>
  </w:style>
  <w:style w:type="table" w:customStyle="1" w:styleId="TableNoRule668fe0b34-fdff-44ce-bdc7-4451362cebb1">
    <w:name w:val="Table NoRule 6_68fe0b34-fdff-44ce-bdc7-4451362cebb1"/>
    <w:basedOn w:val="TableNoRule53fbf085f-c078-4bfd-8ebc-df947fc88393"/>
    <w:uiPriority w:val="99"/>
    <w:tblPr>
      <w:tblInd w:w="2390" w:type="dxa"/>
    </w:tblPr>
    <w:tcPr>
      <w:shd w:val="clear" w:color="auto" w:fill="auto"/>
    </w:tcPr>
  </w:style>
  <w:style w:type="table" w:customStyle="1" w:styleId="TableNoRule7a7367045-4161-4e59-9541-a48730fe4bc1">
    <w:name w:val="Table NoRule 7_a7367045-4161-4e59-9541-a48730fe4bc1"/>
    <w:basedOn w:val="TableNoRule668fe0b34-fdff-44ce-bdc7-4451362cebb1"/>
    <w:uiPriority w:val="99"/>
    <w:tblPr>
      <w:tblInd w:w="2880" w:type="dxa"/>
    </w:tblPr>
    <w:tcPr>
      <w:shd w:val="clear" w:color="auto" w:fill="auto"/>
    </w:tcPr>
  </w:style>
  <w:style w:type="table" w:customStyle="1" w:styleId="TableNoRule81356ebca-4215-4b99-aa30-08d10a9da5f0">
    <w:name w:val="Table NoRule 8_1356ebca-4215-4b99-aa30-08d10a9da5f0"/>
    <w:basedOn w:val="TableNoRule7a7367045-4161-4e59-9541-a48730fe4bc1"/>
    <w:uiPriority w:val="99"/>
    <w:tblPr>
      <w:tblInd w:w="3355" w:type="dxa"/>
    </w:tblPr>
    <w:tcPr>
      <w:shd w:val="clear" w:color="auto" w:fill="auto"/>
    </w:tcPr>
  </w:style>
  <w:style w:type="table" w:customStyle="1" w:styleId="TableNoRule9">
    <w:name w:val="Table NoRule 9"/>
    <w:basedOn w:val="TableNoRule81356ebca-4215-4b99-aa30-08d10a9da5f0"/>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2022-11-07T18:35:00Z</dcterms:created>
  <dcterms:modified xsi:type="dcterms:W3CDTF">2022-11-07T18:35:00Z</dcterms:modified>
</cp:coreProperties>
</file>